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207"/>
        <w:gridCol w:w="1352"/>
        <w:gridCol w:w="467"/>
        <w:gridCol w:w="1318"/>
        <w:gridCol w:w="625"/>
        <w:gridCol w:w="757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霸州市鑫智教学设备有限公司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9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0124-2020-QEO</w:t>
            </w:r>
            <w:bookmarkEnd w:id="1"/>
          </w:p>
        </w:tc>
        <w:tc>
          <w:tcPr>
            <w:tcW w:w="13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杨合香</w:t>
            </w:r>
            <w:bookmarkEnd w:id="5"/>
          </w:p>
        </w:tc>
        <w:tc>
          <w:tcPr>
            <w:tcW w:w="13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13932647773</w:t>
            </w:r>
            <w:bookmarkEnd w:id="6"/>
          </w:p>
        </w:tc>
        <w:tc>
          <w:tcPr>
            <w:tcW w:w="62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947281859@qq.com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杨合香</w:t>
            </w:r>
          </w:p>
        </w:tc>
        <w:tc>
          <w:tcPr>
            <w:tcW w:w="13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62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037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  <w:bookmarkStart w:id="10" w:name="审核范围"/>
            <w:r>
              <w:rPr>
                <w:sz w:val="18"/>
                <w:szCs w:val="18"/>
              </w:rPr>
              <w:t>Q：钢木家具（课桌凳、课桌椅、上下床、餐桌椅、排椅）的生产及销售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E：钢木家具（课桌凳、课桌椅、上下床、餐桌椅、排椅）的生产及销售所涉及的环境管理活动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O：钢木家具（课桌凳、课桌椅、上下床、餐桌椅、排椅）的生产及销售所涉及的职业健康安全管理活动</w:t>
            </w:r>
            <w:bookmarkEnd w:id="10"/>
          </w:p>
        </w:tc>
        <w:tc>
          <w:tcPr>
            <w:tcW w:w="62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sz w:val="21"/>
                <w:szCs w:val="21"/>
              </w:rPr>
              <w:t>23.01.01;23.01.04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sz w:val="21"/>
                <w:szCs w:val="21"/>
              </w:rPr>
              <w:t>23.01.01;23.01.04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sz w:val="21"/>
                <w:szCs w:val="21"/>
              </w:rPr>
              <w:t>23.01.01;23.01.04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O：GB/T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001-20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idtISO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2020年04月20日 上午至2020年04月20日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朱晓丽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Q:23.01.04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张星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60325</wp:posOffset>
                  </wp:positionV>
                  <wp:extent cx="1156335" cy="467995"/>
                  <wp:effectExtent l="0" t="0" r="1206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2020.4.17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2020.4.19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2020.4.19</w:t>
            </w:r>
          </w:p>
        </w:tc>
      </w:tr>
    </w:tbl>
    <w:p>
      <w:pPr>
        <w:widowControl/>
        <w:jc w:val="left"/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2020.4.20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9.2/9.3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；O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BC审核：QE</w:t>
            </w:r>
            <w:r>
              <w:rPr>
                <w:rFonts w:hint="eastAsia"/>
                <w:sz w:val="21"/>
                <w:szCs w:val="21"/>
              </w:rPr>
              <w:t>4.1/4.3/4.4/5.2/6.2/7.1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E6.1.3；O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生产部/质检部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sz w:val="21"/>
                <w:szCs w:val="21"/>
              </w:rPr>
              <w:t>Q8.1/8.5.1；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BC审核：</w:t>
            </w:r>
            <w:r>
              <w:rPr>
                <w:rFonts w:hint="eastAsia"/>
                <w:sz w:val="21"/>
                <w:szCs w:val="21"/>
              </w:rPr>
              <w:t>Q7.1.3/7.1.4/7.1.5/；E6.1.2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CA5FB5"/>
    <w:rsid w:val="40F81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2020-04-19T14:45:35Z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