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0720-2021-2023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江苏新苏投资发展集团有限公司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2023年11月11日 上午至2023年11月11日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