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成都迅航机电有限公司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rPr>
                <w:rFonts w:hint="default" w:eastAsia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现场查看，不能提供2019年11月28日与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成都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高投国际贸易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</w:rPr>
              <w:t>有限公司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签订（照明装置-灯具用圆筒、灯具用压环等配件加工）合同的评审记录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0F6E4A"/>
    <w:rsid w:val="4E8C29A7"/>
    <w:rsid w:val="76726E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2020-04-13T05:28:42Z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