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成都酷云科技有限公司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20661-2023-EO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成都市武侯区聚龙路168号附1-263号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四川省成都市武侯区武科西一路96号瑞景产业园2栋716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18980687387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18980687387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E:19,O:19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2023年11月08日 上午至2023年11月08日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8"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E：计算机软件及自动化控制系统的研发所涉及场所的相关环境管理活动</w:t>
            </w:r>
          </w:p>
          <w:p>
            <w:pPr>
              <w:tabs>
                <w:tab w:val="left" w:pos="0"/>
              </w:tabs>
              <w:jc w:val="left"/>
              <w:rPr>
                <w:sz w:val="21"/>
                <w:szCs w:val="21"/>
              </w:rPr>
            </w:pPr>
            <w:r>
              <w:rPr>
                <w:sz w:val="21"/>
                <w:szCs w:val="21"/>
              </w:rPr>
              <w:t>O：计算机软件及自动化控制系统的研发所涉及场所的相关职业健康安全管理活动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E：33.02.01</w:t>
            </w:r>
          </w:p>
          <w:p>
            <w:pPr>
              <w:tabs>
                <w:tab w:val="left" w:pos="0"/>
              </w:tabs>
              <w:rPr>
                <w:sz w:val="21"/>
                <w:szCs w:val="21"/>
              </w:rPr>
            </w:pPr>
            <w:r>
              <w:rPr>
                <w:sz w:val="21"/>
                <w:szCs w:val="21"/>
              </w:rPr>
              <w:t>O：33.02.01</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684" w:type="dxa"/>
            <w:gridSpan w:val="9"/>
            <w:vAlign w:val="center"/>
          </w:tcPr>
          <w:p>
            <w:pPr>
              <w:jc w:val="center"/>
              <w:rPr>
                <w:sz w:val="21"/>
                <w:szCs w:val="21"/>
              </w:rPr>
            </w:pPr>
            <w:r>
              <w:rPr>
                <w:sz w:val="21"/>
                <w:szCs w:val="21"/>
              </w:rPr>
              <w:t>E:33.02.01</w:t>
            </w:r>
          </w:p>
          <w:p>
            <w:pPr>
              <w:jc w:val="center"/>
              <w:rPr>
                <w:sz w:val="21"/>
                <w:szCs w:val="21"/>
              </w:rPr>
            </w:pPr>
            <w:r>
              <w:rPr>
                <w:sz w:val="21"/>
                <w:szCs w:val="21"/>
              </w:rPr>
              <w:t>O:33.02.01</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E:33.02.01</w:t>
            </w:r>
          </w:p>
          <w:p>
            <w:pPr>
              <w:jc w:val="center"/>
              <w:rPr>
                <w:sz w:val="21"/>
                <w:szCs w:val="21"/>
              </w:rPr>
            </w:pPr>
            <w:r>
              <w:rPr>
                <w:sz w:val="21"/>
                <w:szCs w:val="21"/>
              </w:rPr>
              <w:t>O:33.02.01</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李凤娟</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2023-11-01</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341C558C"/>
    <w:rsid w:val="54D93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2023-11-01T09:29:47Z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