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2"/>
        <w:gridCol w:w="427"/>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正镶白旗额尔敦塔拉牛业有限公司白旗分公司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30666-2023-H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内蒙古自治区锡林郭勒盟正镶白旗明安图镇朝格温都尔嘎查</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内蒙古自治区锡林郭勒盟正镶白旗明安图镇朝格温都尔嘎查</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席军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16648990099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16648990099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2023-11-02上午至2023-11-02下午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9"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bookmarkEnd w:id="29"/>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危害分析与关键控制点（HACCP）体系认证要求（V1.0）</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位于内蒙古自治区锡林郭勒盟正镶白旗明安图镇朝格温都尔嘎查正镶白旗额尔敦塔拉牛业有限公司白旗分公司的牛羊肉加工</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CI-1</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4"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89"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4" w:type="dxa"/>
            <w:gridSpan w:val="4"/>
            <w:vAlign w:val="center"/>
          </w:tcPr>
          <w:p>
            <w:pPr>
              <w:ind w:left="117"/>
              <w:jc w:val="center"/>
              <w:rPr>
                <w:sz w:val="21"/>
                <w:szCs w:val="21"/>
              </w:rPr>
            </w:pPr>
            <w:r>
              <w:rPr>
                <w:sz w:val="21"/>
                <w:szCs w:val="21"/>
              </w:rPr>
              <w:t>2023-N1HACCP-2222839</w:t>
            </w:r>
          </w:p>
        </w:tc>
        <w:tc>
          <w:tcPr>
            <w:tcW w:w="3689" w:type="dxa"/>
            <w:gridSpan w:val="9"/>
            <w:vAlign w:val="center"/>
          </w:tcPr>
          <w:p>
            <w:pPr>
              <w:jc w:val="center"/>
              <w:rPr>
                <w:sz w:val="21"/>
                <w:szCs w:val="21"/>
              </w:rPr>
            </w:pPr>
            <w:r>
              <w:rPr>
                <w:sz w:val="21"/>
                <w:szCs w:val="21"/>
              </w:rPr>
              <w:t>CI-1</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4"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2023-10-30</w:t>
            </w:r>
            <w:bookmarkEnd w:id="28"/>
          </w:p>
        </w:tc>
        <w:tc>
          <w:tcPr>
            <w:tcW w:w="5249"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FB75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1206</Words>
  <Characters>1354</Characters>
  <Lines>11</Lines>
  <Paragraphs>3</Paragraphs>
  <TotalTime>3</TotalTime>
  <ScaleCrop>false</ScaleCrop>
  <LinksUpToDate>false</LinksUpToDate>
  <CharactersWithSpaces>1399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2023-10-30T08:34:10Z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