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湛江市志成电力有限公司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0528-2021-QJEO-2023</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湛江市赤坎区东菊村20号一至二层</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湛江市赤坎区东菊村20号一至二层</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陈洁</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18617377387</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18617377387</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EC:40,E:40,O:40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2023年11月14日 上午至2023年11月17日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EC:1.2,E:1.2,O:1.6</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2" w:name="多场所信息"/>
            <w:r>
              <w:rPr>
                <w:rFonts w:hint="eastAsia"/>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3" w:name="审核依据"/>
            <w:r>
              <w:rPr>
                <w:rFonts w:hint="eastAsia"/>
                <w:sz w:val="21"/>
                <w:szCs w:val="21"/>
                <w:lang w:val="de-DE"/>
              </w:rPr>
              <w:t>EC：GB/T19001-2016/ISO9001:2015和GB/T50430-2017,E：GB/T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7" w:name="审核范围"/>
            <w:r>
              <w:rPr>
                <w:sz w:val="21"/>
                <w:szCs w:val="21"/>
              </w:rPr>
              <w:t>EC：资质范围内电力工程的施工总承包</w:t>
            </w:r>
          </w:p>
          <w:p>
            <w:pPr>
              <w:tabs>
                <w:tab w:val="left" w:pos="0"/>
              </w:tabs>
              <w:jc w:val="left"/>
              <w:rPr>
                <w:sz w:val="21"/>
                <w:szCs w:val="21"/>
              </w:rPr>
            </w:pPr>
            <w:r>
              <w:rPr>
                <w:sz w:val="21"/>
                <w:szCs w:val="21"/>
              </w:rPr>
              <w:t>E：资质范围内电力工程的施工总承包所涉及场所的相关环境管理活动</w:t>
            </w:r>
          </w:p>
          <w:p>
            <w:pPr>
              <w:tabs>
                <w:tab w:val="left" w:pos="0"/>
              </w:tabs>
              <w:jc w:val="left"/>
              <w:rPr>
                <w:sz w:val="21"/>
                <w:szCs w:val="21"/>
              </w:rPr>
            </w:pPr>
            <w:r>
              <w:rPr>
                <w:sz w:val="21"/>
                <w:szCs w:val="21"/>
              </w:rPr>
              <w:t>O：资质范围内电力工程的施工总承包所涉及场所的相关职业健康安全管理活动</w:t>
            </w:r>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8" w:name="专业代码"/>
            <w:r>
              <w:rPr>
                <w:sz w:val="21"/>
                <w:szCs w:val="21"/>
              </w:rPr>
              <w:t>EC：28.04.02</w:t>
            </w:r>
          </w:p>
          <w:p>
            <w:pPr>
              <w:tabs>
                <w:tab w:val="left" w:pos="0"/>
              </w:tabs>
              <w:rPr>
                <w:sz w:val="21"/>
                <w:szCs w:val="21"/>
              </w:rPr>
            </w:pPr>
            <w:r>
              <w:rPr>
                <w:sz w:val="21"/>
                <w:szCs w:val="21"/>
              </w:rPr>
              <w:t>E：28.04.02</w:t>
            </w:r>
          </w:p>
          <w:p>
            <w:pPr>
              <w:tabs>
                <w:tab w:val="left" w:pos="0"/>
              </w:tabs>
              <w:rPr>
                <w:sz w:val="21"/>
                <w:szCs w:val="21"/>
              </w:rPr>
            </w:pPr>
            <w:r>
              <w:rPr>
                <w:sz w:val="21"/>
                <w:szCs w:val="21"/>
              </w:rPr>
              <w:t>O：28.04.02</w:t>
            </w:r>
            <w:bookmarkEnd w:id="28"/>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9" w:name="删减条款"/>
            <w:r>
              <w:rPr>
                <w:sz w:val="21"/>
                <w:szCs w:val="21"/>
              </w:rPr>
              <w:t>8.3,10.3</w:t>
            </w:r>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张锐</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2023-N1QMS-2251646</w:t>
            </w:r>
          </w:p>
          <w:p>
            <w:pPr>
              <w:ind w:left="117"/>
              <w:jc w:val="center"/>
              <w:rPr>
                <w:sz w:val="21"/>
                <w:szCs w:val="21"/>
              </w:rPr>
            </w:pPr>
            <w:r>
              <w:rPr>
                <w:sz w:val="21"/>
                <w:szCs w:val="21"/>
              </w:rPr>
              <w:t>2023-N1EMS-1251646</w:t>
            </w:r>
          </w:p>
          <w:p>
            <w:pPr>
              <w:ind w:left="117"/>
              <w:jc w:val="center"/>
              <w:rPr>
                <w:sz w:val="21"/>
                <w:szCs w:val="21"/>
              </w:rPr>
            </w:pPr>
            <w:r>
              <w:rPr>
                <w:sz w:val="21"/>
                <w:szCs w:val="21"/>
              </w:rPr>
              <w:t>2023-N1OHSMS-1251646</w:t>
            </w:r>
          </w:p>
        </w:tc>
        <w:tc>
          <w:tcPr>
            <w:tcW w:w="3684" w:type="dxa"/>
            <w:gridSpan w:val="9"/>
            <w:vAlign w:val="center"/>
          </w:tcPr>
          <w:p>
            <w:pPr>
              <w:jc w:val="center"/>
              <w:rPr>
                <w:sz w:val="21"/>
                <w:szCs w:val="21"/>
              </w:rPr>
            </w:pPr>
            <w:r>
              <w:rPr>
                <w:sz w:val="21"/>
                <w:szCs w:val="21"/>
              </w:rPr>
              <w:t>EC:28.04.02</w:t>
            </w:r>
          </w:p>
          <w:p>
            <w:pPr>
              <w:jc w:val="center"/>
              <w:rPr>
                <w:sz w:val="21"/>
                <w:szCs w:val="21"/>
              </w:rPr>
            </w:pPr>
            <w:r>
              <w:rPr>
                <w:sz w:val="21"/>
                <w:szCs w:val="21"/>
              </w:rPr>
              <w:t>E:28.04.02</w:t>
            </w:r>
          </w:p>
          <w:p>
            <w:pPr>
              <w:jc w:val="center"/>
              <w:rPr>
                <w:sz w:val="21"/>
                <w:szCs w:val="21"/>
              </w:rPr>
            </w:pPr>
            <w:r>
              <w:rPr>
                <w:sz w:val="21"/>
                <w:szCs w:val="21"/>
              </w:rPr>
              <w:t>O:28.04.02</w:t>
            </w:r>
          </w:p>
        </w:tc>
        <w:tc>
          <w:tcPr>
            <w:tcW w:w="1560" w:type="dxa"/>
            <w:gridSpan w:val="2"/>
            <w:vAlign w:val="center"/>
          </w:tcPr>
          <w:p>
            <w:pPr>
              <w:jc w:val="center"/>
              <w:rPr>
                <w:sz w:val="21"/>
                <w:szCs w:val="21"/>
              </w:rPr>
            </w:pPr>
            <w:r>
              <w:rPr>
                <w:sz w:val="21"/>
                <w:szCs w:val="21"/>
              </w:rPr>
              <w:t>13315050769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cantSplit/>
          <w:trHeight w:val="416" w:hRule="atLeast"/>
        </w:trPr>
        <w:tc>
          <w:tcPr>
            <w:tcW w:w="5709" w:type="dxa"/>
            <w:gridSpan w:val="9"/>
          </w:tcPr>
          <w:p>
            <w:pPr>
              <w:rPr>
                <w:sz w:val="21"/>
                <w:szCs w:val="21"/>
              </w:rPr>
            </w:pPr>
            <w:bookmarkStart w:id="32" w:name="_GoBack"/>
            <w:bookmarkEnd w:id="32"/>
            <w:r>
              <w:rPr>
                <w:rFonts w:hint="eastAsia"/>
                <w:sz w:val="21"/>
                <w:szCs w:val="21"/>
              </w:rPr>
              <w:t>审核部联系人：</w:t>
            </w:r>
          </w:p>
          <w:p>
            <w:pPr>
              <w:widowControl/>
              <w:jc w:val="left"/>
              <w:rPr>
                <w:sz w:val="21"/>
                <w:szCs w:val="21"/>
              </w:rPr>
            </w:pPr>
            <w:bookmarkStart w:id="30" w:name="审核派遣人"/>
            <w:r>
              <w:rPr>
                <w:sz w:val="21"/>
                <w:szCs w:val="21"/>
              </w:rPr>
              <w:t>夏僧道</w:t>
            </w:r>
            <w:bookmarkEnd w:id="30"/>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1" w:name="审批日期"/>
            <w:r>
              <w:rPr>
                <w:rFonts w:hint="eastAsia"/>
                <w:sz w:val="21"/>
                <w:szCs w:val="21"/>
              </w:rPr>
              <w:t>2023-11-10</w:t>
            </w:r>
            <w:bookmarkEnd w:id="31"/>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5D7569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8</TotalTime>
  <ScaleCrop>false</ScaleCrop>
  <LinksUpToDate>false</LinksUpToDate>
  <CharactersWithSpaces>1588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2023-11-10T07:44:16Z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2052-12.1.0.15712</vt:lpwstr>
  </property>
</Properties>
</file>