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山东睿洋家具有限公司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20633-2023-SE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山东省济南市章丘区圣井街道湖广院村村西北100米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张艳霞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山东省济南市章丘区圣井街道办事处湖广院村西北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郭金伟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桌类、柜类、椅凳类、床类、架类、屏风类、沙发类）、金属家具（桌类、柜类、椅凳类、床类、架类、屏风类、沙发类）、软体家具（沙发类、床垫类、椅凳类）、塑料家具（桌类、柜类、椅凳类、床类、架类、屏风类、沙发类）、综合类木家具（桌类、柜类、椅凳类、床类、架类、屏风类、沙发类）、人造板类家具（桌类、柜类、椅凳类、床类、架类、屏风类、沙发类）、其他家具（桌类、柜类、椅凳类、床类、架类、屏风类、沙发类）、实木家具（桌类、柜类、椅凳类、床类、架类、屏风类、沙发类）生产、设计、安装、研发的商品售后服务成熟度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