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河北全道科技有限公司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2023-N1QMS-1300714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2023年11月01日 上午至2023年11月03日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石家庄市高新区兴安大街116号润江总部国际5号楼四层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石家庄市高新区兴安大街116号润江总部国际5号楼四层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