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328"/>
        <w:gridCol w:w="144"/>
        <w:gridCol w:w="13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内蒙古驰通建设工程有限公司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0088-2023-QJEO-2023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内蒙古自治区呼和浩特市赛罕区旺第嘉华4号商业楼6026</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内蒙古自治区呼和浩特市赛罕区旺第嘉华4号商业楼6026</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临时场所</w:t>
            </w:r>
          </w:p>
        </w:tc>
        <w:tc>
          <w:tcPr>
            <w:tcW w:w="9360" w:type="dxa"/>
            <w:gridSpan w:val="17"/>
            <w:vAlign w:val="center"/>
          </w:tcPr>
          <w:p>
            <w:pPr>
              <w:rPr>
                <w:rFonts w:hint="default" w:eastAsia="宋体"/>
                <w:sz w:val="21"/>
                <w:szCs w:val="21"/>
                <w:lang w:val="en-US" w:eastAsia="zh-CN"/>
              </w:rPr>
            </w:pPr>
            <w:r>
              <w:rPr>
                <w:rFonts w:hint="eastAsia"/>
                <w:sz w:val="21"/>
                <w:szCs w:val="21"/>
                <w:lang w:val="en-US" w:eastAsia="zh-CN"/>
              </w:rPr>
              <w:t>详见多场所清单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冀国军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13394712203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13394712203</w:t>
            </w:r>
            <w:bookmarkEnd w:id="6"/>
          </w:p>
        </w:tc>
        <w:tc>
          <w:tcPr>
            <w:tcW w:w="1457" w:type="dxa"/>
            <w:gridSpan w:val="4"/>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gridSpan w:val="2"/>
            <w:vMerge w:val="restart"/>
            <w:vAlign w:val="center"/>
          </w:tcPr>
          <w:p>
            <w:pPr>
              <w:jc w:val="center"/>
              <w:rPr>
                <w:sz w:val="21"/>
                <w:szCs w:val="21"/>
              </w:rPr>
            </w:pPr>
            <w:bookmarkStart w:id="7" w:name="体系人数"/>
            <w:r>
              <w:rPr>
                <w:sz w:val="21"/>
                <w:szCs w:val="21"/>
              </w:rPr>
              <w:t>109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4"/>
            <w:vMerge w:val="continue"/>
            <w:vAlign w:val="center"/>
          </w:tcPr>
          <w:p>
            <w:pPr>
              <w:rPr>
                <w:sz w:val="21"/>
                <w:szCs w:val="21"/>
              </w:rPr>
            </w:pPr>
          </w:p>
        </w:tc>
        <w:tc>
          <w:tcPr>
            <w:tcW w:w="1522" w:type="dxa"/>
            <w:gridSpan w:val="2"/>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2023年10月25日 上午至2023年10月30日 上午</w:t>
            </w:r>
            <w:bookmarkEnd w:id="8"/>
          </w:p>
        </w:tc>
        <w:tc>
          <w:tcPr>
            <w:tcW w:w="1457" w:type="dxa"/>
            <w:gridSpan w:val="4"/>
            <w:vAlign w:val="center"/>
          </w:tcPr>
          <w:p>
            <w:pPr>
              <w:jc w:val="center"/>
              <w:rPr>
                <w:sz w:val="21"/>
                <w:szCs w:val="21"/>
              </w:rPr>
            </w:pPr>
            <w:r>
              <w:rPr>
                <w:rFonts w:hint="eastAsia"/>
                <w:sz w:val="21"/>
                <w:szCs w:val="21"/>
              </w:rPr>
              <w:t>审核人日数</w:t>
            </w:r>
          </w:p>
        </w:tc>
        <w:tc>
          <w:tcPr>
            <w:tcW w:w="1522" w:type="dxa"/>
            <w:gridSpan w:val="2"/>
            <w:vAlign w:val="center"/>
          </w:tcPr>
          <w:p>
            <w:pPr>
              <w:jc w:val="center"/>
              <w:rPr>
                <w:rFonts w:hint="default" w:eastAsia="宋体"/>
                <w:sz w:val="21"/>
                <w:szCs w:val="21"/>
                <w:lang w:val="en-US" w:eastAsia="zh-CN"/>
              </w:rPr>
            </w:pPr>
            <w:r>
              <w:rPr>
                <w:rFonts w:hint="eastAsia"/>
                <w:sz w:val="21"/>
                <w:szCs w:val="21"/>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9" w:name="一阶段勾选现场"/>
            <w:r>
              <w:rPr>
                <w:rFonts w:hint="eastAsia" w:ascii="宋体" w:hAnsi="宋体"/>
                <w:sz w:val="21"/>
                <w:szCs w:val="21"/>
              </w:rPr>
              <w:t>□</w:t>
            </w:r>
            <w:bookmarkEnd w:id="9"/>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EC：资质范围内的建筑工程施工总承包；水利水电工程施工总承包；机电工程施工总承包；电力工程施工总承包；市政公用工程施工总承包；建筑装修装饰工程专业承包</w:t>
            </w:r>
          </w:p>
          <w:p>
            <w:pPr>
              <w:tabs>
                <w:tab w:val="left" w:pos="0"/>
              </w:tabs>
              <w:jc w:val="left"/>
              <w:rPr>
                <w:sz w:val="21"/>
                <w:szCs w:val="21"/>
              </w:rPr>
            </w:pPr>
            <w:r>
              <w:rPr>
                <w:sz w:val="21"/>
                <w:szCs w:val="21"/>
              </w:rPr>
              <w:t>E：资质范围内的建筑工程施工总承包；水利水电工程施工总承包；机电工程施工总承包；电力工程施工总承包；市政公用工程施工总承包；建筑装修装饰工程专业承包所涉及场所的相关环境管理活动</w:t>
            </w:r>
          </w:p>
          <w:p>
            <w:pPr>
              <w:tabs>
                <w:tab w:val="left" w:pos="0"/>
              </w:tabs>
              <w:jc w:val="left"/>
              <w:rPr>
                <w:sz w:val="21"/>
                <w:szCs w:val="21"/>
              </w:rPr>
            </w:pPr>
            <w:r>
              <w:rPr>
                <w:sz w:val="21"/>
                <w:szCs w:val="21"/>
              </w:rPr>
              <w:t>O：资质范围内的建筑工程施工总承包；水利水电工程施工总承包；机电工程施工总承包；电力工程施工总承包；市政公用工程施工总承包；建筑装修装饰工程专业承包所涉及场所的相关职业健康安全管理活动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EC：28.02.00;28.04.01;28.04.02A;28.05.01;28.07.03B;28.08.01;28.08.02;28.08.03;28.08.04;28.08.05</w:t>
            </w:r>
          </w:p>
          <w:p>
            <w:pPr>
              <w:tabs>
                <w:tab w:val="left" w:pos="0"/>
              </w:tabs>
              <w:rPr>
                <w:sz w:val="21"/>
                <w:szCs w:val="21"/>
              </w:rPr>
            </w:pPr>
            <w:r>
              <w:rPr>
                <w:sz w:val="21"/>
                <w:szCs w:val="21"/>
              </w:rPr>
              <w:t>E：28.02.00;28.04.01;28.04.02;28.05.01;28.07.03;28.08.01;28.08.02;28.08.03;28.08.04;28.08.05</w:t>
            </w:r>
          </w:p>
          <w:p>
            <w:pPr>
              <w:tabs>
                <w:tab w:val="left" w:pos="0"/>
              </w:tabs>
              <w:rPr>
                <w:sz w:val="21"/>
                <w:szCs w:val="21"/>
              </w:rPr>
            </w:pPr>
            <w:r>
              <w:rPr>
                <w:sz w:val="21"/>
                <w:szCs w:val="21"/>
              </w:rPr>
              <w:t>O：28.02.00;28.04.01;28.04.02;28.05.01;28.07.03;28.08.01;28.08.02;28.08.03;28.08.04;28.08.05</w:t>
            </w:r>
            <w:bookmarkEnd w:id="27"/>
          </w:p>
        </w:tc>
        <w:tc>
          <w:tcPr>
            <w:tcW w:w="1457" w:type="dxa"/>
            <w:gridSpan w:val="4"/>
            <w:vAlign w:val="center"/>
          </w:tcPr>
          <w:p>
            <w:pPr>
              <w:tabs>
                <w:tab w:val="left" w:pos="0"/>
              </w:tabs>
              <w:rPr>
                <w:sz w:val="21"/>
                <w:szCs w:val="21"/>
              </w:rPr>
            </w:pPr>
            <w:r>
              <w:rPr>
                <w:rFonts w:hint="eastAsia"/>
                <w:sz w:val="21"/>
                <w:szCs w:val="21"/>
              </w:rPr>
              <w:t>不适用条款</w:t>
            </w:r>
          </w:p>
        </w:tc>
        <w:tc>
          <w:tcPr>
            <w:tcW w:w="1378" w:type="dxa"/>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866" w:type="dxa"/>
            <w:gridSpan w:val="10"/>
            <w:vAlign w:val="center"/>
          </w:tcPr>
          <w:p>
            <w:pPr>
              <w:jc w:val="center"/>
              <w:rPr>
                <w:sz w:val="21"/>
                <w:szCs w:val="21"/>
              </w:rPr>
            </w:pPr>
            <w:r>
              <w:rPr>
                <w:rFonts w:hint="eastAsia"/>
                <w:sz w:val="21"/>
                <w:szCs w:val="21"/>
              </w:rPr>
              <w:t>专业代码</w:t>
            </w:r>
          </w:p>
        </w:tc>
        <w:tc>
          <w:tcPr>
            <w:tcW w:w="1378" w:type="dxa"/>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866" w:type="dxa"/>
            <w:gridSpan w:val="10"/>
            <w:vAlign w:val="center"/>
          </w:tcPr>
          <w:p>
            <w:pPr>
              <w:jc w:val="center"/>
              <w:rPr>
                <w:sz w:val="21"/>
                <w:szCs w:val="21"/>
              </w:rPr>
            </w:pPr>
            <w:r>
              <w:rPr>
                <w:sz w:val="21"/>
                <w:szCs w:val="21"/>
              </w:rPr>
              <w:t>EC:28.02.00,28.04.01,28.04.02A,28.05.01,28.07.03B,28.08.01,28.08.02,28.08.03,28.08.04,28.08.05</w:t>
            </w:r>
          </w:p>
          <w:p>
            <w:pPr>
              <w:jc w:val="center"/>
              <w:rPr>
                <w:sz w:val="21"/>
                <w:szCs w:val="21"/>
              </w:rPr>
            </w:pPr>
            <w:r>
              <w:rPr>
                <w:sz w:val="21"/>
                <w:szCs w:val="21"/>
              </w:rPr>
              <w:t>E:28.02.00,28.04.01,28.04.02,28.05.01,28.07.03,28.08.01,28.08.02,28.08.03,28.08.04,28.08.05</w:t>
            </w:r>
          </w:p>
          <w:p>
            <w:pPr>
              <w:jc w:val="center"/>
              <w:rPr>
                <w:sz w:val="21"/>
                <w:szCs w:val="21"/>
              </w:rPr>
            </w:pPr>
            <w:r>
              <w:rPr>
                <w:sz w:val="21"/>
                <w:szCs w:val="21"/>
              </w:rPr>
              <w:t>O:28.02.00,28.04.01,28.04.02,28.05.01,28.07.03,28.08.01,28.08.02,28.08.03,28.08.04,28.08.05</w:t>
            </w:r>
          </w:p>
        </w:tc>
        <w:tc>
          <w:tcPr>
            <w:tcW w:w="1378" w:type="dxa"/>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李凤娟</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2023-10-20</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UyYzVhZjFhZmMwOTQ3MDAxMTFmYzBkNGZhNWVlY2IifQ=="/>
  </w:docVars>
  <w:rsids>
    <w:rsidRoot w:val="00000000"/>
    <w:rsid w:val="45AD14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2023-10-20T09:47:32Z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