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1334-2022-EnMs-2023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中国石油化工股份有限公司石家庄炼化分公司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91130193670310403L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中国石油化工股份有限公司石家庄炼化分公司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石家庄石炼路1号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河北省石家庄石炼路1号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车用汽油、车用柴油、3号喷气燃料、聚合级丙烯、道路石油沥青、石油苯、石油甲苯、石油混合二甲苯、石油焦、工业用己内酰胺、肥料级硫酸铵、聚己内酰胺干切片、工业硫磺（液体）、石脑油、液化石油气（商品丙丁烷混合物）、工业纯氢、燃料油、戊烷发泡剂、工业用碳十粗芳烃、异辛烷组分生产、聚丙烯树脂的研发和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中国石油化工股份有限公司石家庄炼化分公司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石家庄石炼路1号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石家庄石炼路1号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车用汽油、车用柴油、3号喷气燃料、聚合级丙烯、道路石油沥青、石油苯、石油甲苯、石油混合二甲苯、石油焦、工业用己内酰胺、肥料级硫酸铵、聚己内酰胺干切片、工业硫磺（液体）、石脑油、液化石油气（商品丙丁烷混合物）、工业纯氢、燃料油、戊烷发泡剂、工业用碳十粗芳烃、异辛烷组分生产、聚丙烯树脂的研发和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R197EnMS230154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石家庄石炼路1号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