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1202-2022-2023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浙江树人智能家具实业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