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rFonts w:hint="eastAsia" w:ascii="宋体" w:hAnsi="宋体"/>
          <w:sz w:val="18"/>
        </w:rPr>
      </w:pPr>
      <w:r>
        <w:rPr>
          <w:rFonts w:hint="eastAsia"/>
          <w:b/>
          <w:color w:val="000000" w:themeColor="text1"/>
          <w:sz w:val="21"/>
          <w:szCs w:val="21"/>
        </w:rPr>
        <w:t>合同编号:</w:t>
      </w:r>
      <w:bookmarkStart w:id="0" w:name="合同编号"/>
      <w:r>
        <w:rPr>
          <w:szCs w:val="44"/>
        </w:rPr>
        <w:t>0119-2020-Q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重庆北江机械制造有限责任公司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重庆市江北区红兴路80号22-3</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400020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重庆市九龙坡区华岩镇幸福村四社</w:t>
      </w:r>
      <w:bookmarkEnd w:id="5"/>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400020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9150010567610845XC</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023-67696061</w:t>
      </w:r>
      <w:bookmarkEnd w:id="9"/>
    </w:p>
    <w:p>
      <w:pPr>
        <w:pStyle w:val="2"/>
        <w:spacing w:line="400" w:lineRule="exact"/>
        <w:ind w:firstLine="0"/>
        <w:rPr>
          <w:b/>
          <w:color w:val="000000" w:themeColor="text1"/>
          <w:sz w:val="22"/>
          <w:szCs w:val="22"/>
          <w:u w:val="single"/>
        </w:rPr>
      </w:pPr>
    </w:p>
    <w:p>
      <w:pPr>
        <w:pStyle w:val="2"/>
        <w:spacing w:line="40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黄亚</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黄亚</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40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QMS范围：</w:t>
      </w:r>
      <w:r>
        <w:rPr>
          <w:rFonts w:hint="eastAsia"/>
          <w:b/>
          <w:color w:val="000000" w:themeColor="text1"/>
          <w:sz w:val="22"/>
          <w:szCs w:val="22"/>
        </w:rPr>
        <w:t>燃气设备零配件及防腐管件（钢塑转换接头、钢塑引入管、防雷接头、绝缘接头）的生产</w:t>
      </w:r>
      <w:bookmarkEnd w:id="15"/>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lang w:eastAsia="zh-CN"/>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58240" behindDoc="0" locked="0" layoutInCell="1" allowOverlap="1">
            <wp:simplePos x="0" y="0"/>
            <wp:positionH relativeFrom="column">
              <wp:posOffset>4324985</wp:posOffset>
            </wp:positionH>
            <wp:positionV relativeFrom="paragraph">
              <wp:posOffset>106680</wp:posOffset>
            </wp:positionV>
            <wp:extent cx="422910" cy="320040"/>
            <wp:effectExtent l="0" t="0" r="3810" b="0"/>
            <wp:wrapNone/>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签名.jpg"/>
                    <pic:cNvPicPr>
                      <a:picLocks noChangeAspect="1"/>
                    </pic:cNvPicPr>
                  </pic:nvPicPr>
                  <pic:blipFill>
                    <a:blip r:embed="rId10"/>
                    <a:stretch>
                      <a:fillRect/>
                    </a:stretch>
                  </pic:blipFill>
                  <pic:spPr>
                    <a:xfrm>
                      <a:off x="0" y="0"/>
                      <a:ext cx="422910" cy="320040"/>
                    </a:xfrm>
                    <a:prstGeom prst="rect">
                      <a:avLst/>
                    </a:prstGeom>
                    <a:noFill/>
                    <a:ln>
                      <a:noFill/>
                    </a:ln>
                  </pic:spPr>
                </pic:pic>
              </a:graphicData>
            </a:graphic>
          </wp:anchor>
        </w:drawing>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2020年4月11日                                           </w:t>
      </w:r>
      <w:r>
        <w:rPr>
          <w:rFonts w:hint="eastAsia"/>
          <w:b/>
          <w:color w:val="000000" w:themeColor="text1"/>
          <w:sz w:val="22"/>
          <w:szCs w:val="22"/>
        </w:rPr>
        <w:t>日期：</w:t>
      </w:r>
      <w:r>
        <w:rPr>
          <w:rFonts w:hint="eastAsia"/>
          <w:b/>
          <w:color w:val="000000" w:themeColor="text1"/>
          <w:sz w:val="22"/>
          <w:szCs w:val="22"/>
          <w:lang w:val="en-US" w:eastAsia="zh-CN"/>
        </w:rPr>
        <w:t>2020年4月11日</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8F4533"/>
    <w:rsid w:val="206E290C"/>
    <w:rsid w:val="47C626B0"/>
    <w:rsid w:val="5C6426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2020-04-11T09:12:31Z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