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重庆北江机械制造有限责任公司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0119-2020-Q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2020年04月08日 </w:t>
            </w:r>
            <w:r>
              <w:rPr>
                <w:rFonts w:hint="eastAsia"/>
                <w:color w:val="000000"/>
                <w:szCs w:val="21"/>
                <w:lang w:eastAsia="zh-CN"/>
              </w:rPr>
              <w:t>下午</w:t>
            </w:r>
          </w:p>
          <w:p>
            <w:pPr>
              <w:snapToGrid w:val="0"/>
              <w:spacing w:line="276" w:lineRule="auto"/>
              <w:jc w:val="left"/>
              <w:rPr>
                <w:rFonts w:hint="eastAsia" w:eastAsia="宋体"/>
                <w:sz w:val="20"/>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2020年04月08日 </w:t>
            </w:r>
            <w:r>
              <w:rPr>
                <w:rFonts w:hint="eastAsia"/>
                <w:color w:val="000000"/>
                <w:szCs w:val="21"/>
                <w:lang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2020年04月08日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F72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2020-04-08T14:08:57Z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