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杭州浙仁禽业有限公司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30650-2023-QEOFH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褚诗明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13606644706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13606644706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Q:6,E:6,O:6,F:6,H:6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2023年10月27日 下午至2023年10月30日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F：位于浙江省杭州市余杭区仁和街道北辰金座1幢905室杭州浙仁禽业有限公司预包装食品（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H：位于浙江省杭州市余杭区仁和街道北辰金座1幢905室杭州浙仁禽业有限公司预包装食品（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tabs>
                <w:tab w:val="left" w:pos="0"/>
              </w:tabs>
              <w:ind w:firstLine="2940" w:firstLineChars="1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2023-N0QMS-2059494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2023-N0FSMS-2059494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highlight w:val="yellow"/>
                <w:lang w:val="en-US" w:eastAsia="zh-CN"/>
              </w:rPr>
              <w:t>肖新龙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highlight w:val="yellow"/>
                <w:lang w:val="en-US" w:eastAsia="zh-CN"/>
              </w:rPr>
              <w:t>任国平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highlight w:val="yellow"/>
              </w:rPr>
              <w:t xml:space="preserve">  被见证体系:Q 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highlight w:val="yellow"/>
                <w:lang w:val="en-US" w:eastAsia="zh-CN"/>
              </w:rPr>
              <w:t>H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highlight w:val="yellow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F50F28"/>
    <w:rsid w:val="60C30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1570</Words>
  <Characters>2778</Characters>
  <Lines>11</Lines>
  <Paragraphs>3</Paragraphs>
  <TotalTime>1</TotalTime>
  <ScaleCrop>false</ScaleCrop>
  <LinksUpToDate>false</LinksUpToDate>
  <CharactersWithSpaces>2829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2023-10-26T08:58:30Z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