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得人视觉文化传播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3 8:00:00上午至2023-10-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丈八街办唐延路35号旺座现代城D5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丈八街办唐延路35号旺座现代城D5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4日 上午至2023年10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