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30644-2023-QEO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青岛海之冠汽车配件制造有限公司/山东海之冠工贸有限公司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913702112648176639 /913702117735081802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青岛海之冠汽车配件制造有限公司/山东海之冠工贸有限公司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山东省青岛市黄岛区临港经济开发区临港一路588号/山东省青岛市黄岛区隐珠山路（原长春路北段）</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山东省青岛市黄岛区临港经济开发区隐珠山路1368号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E：青岛海之冠汽车配件制造有限公司：汽车发动机配件的制造所涉及场所的相关环境管理活动/山东海之冠工贸有限公司：汽车发动机配件和农业机械配件的制造所涉及场所的相关环境管理活动</w:t>
            </w:r>
          </w:p>
          <w:p w:rsidR="00114DAF">
            <w:pPr>
              <w:snapToGrid w:val="0"/>
              <w:spacing w:line="0" w:lineRule="atLeast"/>
              <w:jc w:val="left"/>
              <w:rPr>
                <w:sz w:val="21"/>
                <w:szCs w:val="21"/>
                <w:lang w:val="en-GB"/>
              </w:rPr>
            </w:pPr>
            <w:r>
              <w:rPr>
                <w:sz w:val="21"/>
                <w:szCs w:val="21"/>
                <w:lang w:val="en-GB"/>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青岛海之冠汽车配件制造有限公司/山东海之冠工贸有限公司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山东省青岛市黄岛区临港经济开发区临港一路588号/山东省青岛市黄岛区隐珠山路（原长春路北段）</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山东省青岛市黄岛区临港经济开发区隐珠山路1368号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E：青岛海之冠汽车配件制造有限公司：汽车发动机配件的制造所涉及场所的相关环境管理活动/山东海之冠工贸有限公司：汽车发动机配件和农业机械配件的制造所涉及场所的相关环境管理活动</w:t>
            </w:r>
          </w:p>
          <w:p w:rsidR="00114DAF">
            <w:pPr>
              <w:snapToGrid w:val="0"/>
              <w:spacing w:line="0" w:lineRule="atLeast"/>
              <w:jc w:val="left"/>
              <w:rPr>
                <w:sz w:val="21"/>
                <w:szCs w:val="21"/>
                <w:lang w:val="en-GB"/>
              </w:rPr>
            </w:pPr>
            <w:r>
              <w:rPr>
                <w:sz w:val="21"/>
                <w:szCs w:val="21"/>
                <w:lang w:val="en-GB"/>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