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437"/>
        <w:gridCol w:w="1116"/>
        <w:gridCol w:w="6"/>
        <w:gridCol w:w="567"/>
        <w:gridCol w:w="1242"/>
        <w:gridCol w:w="75"/>
        <w:gridCol w:w="101"/>
        <w:gridCol w:w="75"/>
        <w:gridCol w:w="514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河北尧博水泵制造有限公司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河北省邯郸市经济开发区世纪大街9号（华鼎传动机械院内）二号厂房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130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田晓辉</w:t>
            </w:r>
            <w:bookmarkEnd w:id="2"/>
          </w:p>
        </w:tc>
        <w:tc>
          <w:tcPr>
            <w:tcW w:w="1116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15632000078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056001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3130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/>
                <w:b w:val="0"/>
                <w:bCs w:val="0"/>
                <w:sz w:val="21"/>
                <w:szCs w:val="21"/>
              </w:rPr>
              <w:t>田富有</w:t>
            </w:r>
          </w:p>
        </w:tc>
        <w:tc>
          <w:tcPr>
            <w:tcW w:w="1116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  <w:r>
              <w:rPr>
                <w:rFonts w:hint="eastAsia"/>
                <w:b w:val="0"/>
                <w:bCs w:val="0"/>
                <w:sz w:val="21"/>
                <w:szCs w:val="21"/>
              </w:rPr>
              <w:t>0310-3280834</w:t>
            </w:r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bookmarkEnd w:id="7"/>
            <w:r>
              <w:rPr>
                <w:rFonts w:hint="eastAsia"/>
                <w:b w:val="0"/>
                <w:bCs w:val="0"/>
                <w:sz w:val="21"/>
                <w:szCs w:val="21"/>
              </w:rPr>
              <w:t>samtxh@163.com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3130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0096-2020-QE</w:t>
            </w:r>
            <w:bookmarkEnd w:id="8"/>
          </w:p>
        </w:tc>
        <w:tc>
          <w:tcPr>
            <w:tcW w:w="1122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质量管理体系：初次认证第（二）阶段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</w:p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  <w:bookmarkEnd w:id="12"/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88" w:leftChars="-51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Q：水泵配件（叶轮，泵轴，泵头，轴套，护套，轴承体，机封体，填料体）的加工销售及水泵销售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E：水泵配件（叶轮，泵轴，泵头，轴套，护套，轴承体，机封体，填料体）的加工销售及水泵销售及所涉及的环境管理活动</w:t>
            </w:r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bookmarkStart w:id="13" w:name="专业代码"/>
            <w:r>
              <w:rPr>
                <w:b w:val="0"/>
                <w:bCs w:val="0"/>
                <w:sz w:val="21"/>
                <w:szCs w:val="21"/>
              </w:rPr>
              <w:t>Q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  <w:r>
              <w:rPr>
                <w:b w:val="0"/>
                <w:bCs w:val="0"/>
                <w:sz w:val="21"/>
                <w:szCs w:val="21"/>
              </w:rPr>
              <w:t>18.01.03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b w:val="0"/>
                <w:bCs w:val="0"/>
                <w:sz w:val="21"/>
                <w:szCs w:val="21"/>
              </w:rPr>
              <w:t>29.10.07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E</w:t>
            </w:r>
            <w:bookmarkEnd w:id="13"/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  <w:r>
              <w:rPr>
                <w:b w:val="0"/>
                <w:bCs w:val="0"/>
                <w:sz w:val="21"/>
                <w:szCs w:val="21"/>
              </w:rPr>
              <w:t>18.01.03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b w:val="0"/>
                <w:bCs w:val="0"/>
                <w:sz w:val="21"/>
                <w:szCs w:val="21"/>
              </w:rPr>
              <w:t>29.10.07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bookmarkStart w:id="14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Q：GB/T 19001-2016idtISO 9001:2015,E：GB/T 24001-2016idtISO 14001:2015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5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2020年04月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日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午至2020年04月1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日 下午 (共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天)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182" w:type="dxa"/>
            <w:gridSpan w:val="7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</w:tc>
        <w:tc>
          <w:tcPr>
            <w:tcW w:w="3182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Q:18.01.03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b w:val="0"/>
                <w:bCs w:val="0"/>
                <w:sz w:val="21"/>
                <w:szCs w:val="21"/>
              </w:rPr>
              <w:t>29.10.07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E:18.01.03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b w:val="0"/>
                <w:bCs w:val="0"/>
                <w:sz w:val="21"/>
                <w:szCs w:val="21"/>
              </w:rPr>
              <w:t>29.10.07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/>
                <w:kern w:val="2"/>
                <w:sz w:val="24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5080</wp:posOffset>
                  </wp:positionV>
                  <wp:extent cx="1049020" cy="50482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2020.4.7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2020.4.15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2020.4.15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82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2020.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4.16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2020.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4.16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合规义务；环境因素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QE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4.1/4.2/4.3/4.4/5.1/5.2/5.3/6.1/6.2/6.3/7.1/9.1.1/9.3/10.1/10.3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2020.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4.16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销售部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：组织的岗位、职责权限；目标、方案；环境因素；产品和服务要求；产品和服务的控制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顾客或外部供方财产；交付后活动；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8.5.1/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8.5.3/8.5.5/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8.6/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9.1.2/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6.1.2/8.1/8.2/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2020.4.17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识别评价；文件化信息；人员、组织知识；能力；意识；信息交流；运行控制；应急准备和响应；合规义务；绩效的监视和测量；合规性评价；内部审核；不合格及纠正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7.1.2/7.1.6/7.2/7.3/7.4/7.5/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6.1.2/6.1.3/7.2/7.3/7.4/7.5/8.1/8.2/9.1/9.2/10.2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2020.4.17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组织的岗位、职责权限；目标、方案；环境因素识别评价；运行控制；应急准备和响应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16" w:name="_GoBack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  <w:bookmarkEnd w:id="16"/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2020.4.17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生产部/车间/库房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组织的岗位、职责权限；目标、方案；环境因素识别评价；基础设施；运行环境；运行的策划和控制；外部提供的过程、产品和服务的控制；标识和可追溯性；产品防护；变更的控制；运行控制；应急准备和响应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Q5.3/6.2/7.1.3/7.1.4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/8.5.1/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8.5.2/8.5.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/8.5.6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2020.4.17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组织的岗位、职责权限；目标、方案；环境因素识别评价；监视和测量资源；运行的策划和控制；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Q5.3/6.2/7.1.5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/8.1/8.3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/8.6/8.7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2020.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4.17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:30-1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855F28"/>
    <w:rsid w:val="19817D85"/>
    <w:rsid w:val="4D061475"/>
    <w:rsid w:val="6894310E"/>
    <w:rsid w:val="68D215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6</TotalTime>
  <ScaleCrop>false</ScaleCrop>
  <LinksUpToDate>false</LinksUpToDate>
  <CharactersWithSpaces>1266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2020-04-24T10:28:45Z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