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安徽宇豪物业服务集团有限责任公司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20600-2023-EI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