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诸城市溢源食品厂</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11054-2025-FH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山东省潍坊市诸城市昌城镇陶家河岔村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山东省潍坊市诸城市昌城镇陶家河岔村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陶海军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13853634796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taohaijun110@126.com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2025年09月28日 08:30至2025年09月30日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F:位于山东省潍坊市诸城市昌城镇陶家河岔村诸城市溢源食品厂蛋制品［再制蛋类：咸蛋黄、其他（咸蛋清）；冰蛋类：巴氏杀菌冻鸡全蛋、冻鸡蛋黄、冻鸡蛋白、其他（冰鸭蛋白）］的生产</w:t>
            </w:r>
          </w:p>
          <w:p>
            <w:pPr>
              <w:tabs>
                <w:tab w:val="left" w:pos="0"/>
              </w:tabs>
              <w:jc w:val="left"/>
              <w:rPr>
                <w:rFonts w:hint="eastAsia"/>
                <w:sz w:val="21"/>
                <w:szCs w:val="21"/>
              </w:rPr>
            </w:pPr>
            <w:r>
              <w:rPr>
                <w:rFonts w:hint="eastAsia"/>
                <w:sz w:val="21"/>
                <w:szCs w:val="21"/>
              </w:rPr>
              <w:t>H:位于山东省潍坊市诸城市昌城镇陶家河岔村诸城市溢源食品厂蛋制品［再制蛋类：咸蛋黄、其他（咸蛋清）；冰蛋类：巴氏杀菌冻鸡全蛋、冻鸡蛋黄、冻鸡蛋白、其他（冰鸭蛋白）］的生产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F:CI-2 ,H:CI-2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柯林平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2024-N1HACCP-4050340</w:t>
            </w:r>
          </w:p>
        </w:tc>
        <w:tc>
          <w:tcPr>
            <w:tcW w:w="3684" w:type="dxa"/>
            <w:gridSpan w:val="9"/>
            <w:vAlign w:val="center"/>
          </w:tcPr>
          <w:p w:rsidR="00E12FF5">
            <w:pPr>
              <w:jc w:val="center"/>
              <w:rPr>
                <w:sz w:val="21"/>
                <w:szCs w:val="21"/>
              </w:rPr>
            </w:pPr>
            <w:r>
              <w:t xml:space="preserve">CI-2 </w:t>
            </w:r>
          </w:p>
        </w:tc>
        <w:tc>
          <w:tcPr>
            <w:tcW w:w="1560" w:type="dxa"/>
            <w:gridSpan w:val="2"/>
            <w:vAlign w:val="center"/>
          </w:tcPr>
          <w:p w:rsidR="00E12FF5">
            <w:pPr>
              <w:jc w:val="center"/>
              <w:rPr>
                <w:sz w:val="21"/>
                <w:szCs w:val="21"/>
              </w:rPr>
            </w:pPr>
            <w:bookmarkStart w:id="11" w:name="_GoBack"/>
            <w:bookmarkEnd w:id="11"/>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CI-2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2024-N1HACCP-1043149</w:t>
            </w:r>
          </w:p>
        </w:tc>
        <w:tc>
          <w:tcPr>
            <w:tcW w:w="3684" w:type="dxa"/>
            <w:gridSpan w:val="9"/>
            <w:vAlign w:val="center"/>
          </w:tcPr>
          <w:p>
            <w:pPr>
              <w:jc w:val="center"/>
            </w:pPr>
            <w:r>
              <w:t xml:space="preserve">CI-2 </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2024-N1FSMS-1043149</w:t>
            </w:r>
          </w:p>
        </w:tc>
        <w:tc>
          <w:tcPr>
            <w:tcW w:w="3684" w:type="dxa"/>
            <w:gridSpan w:val="9"/>
            <w:vAlign w:val="center"/>
          </w:tcPr>
          <w:p>
            <w:pPr>
              <w:jc w:val="center"/>
            </w:pPr>
            <w:r>
              <w:t xml:space="preserve">CI-2 </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20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098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