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晟时创远（北京）科技有限公司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20590-2023-QEO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北京市延庆区八达岭镇营城子村西（北京八达岭山庄物业管理有限责任公司三层3022-3023室）</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北京市通州区台湖镇通和家园6-1-1202</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rFonts w:hint="default" w:eastAsia="宋体"/>
                <w:sz w:val="21"/>
                <w:szCs w:val="21"/>
                <w:lang w:val="en-US" w:eastAsia="zh-CN"/>
              </w:rPr>
            </w:pPr>
            <w:r>
              <w:rPr>
                <w:rFonts w:hint="eastAsia"/>
                <w:sz w:val="21"/>
                <w:szCs w:val="21"/>
                <w:lang w:val="en-US" w:eastAsia="zh-CN"/>
              </w:rPr>
              <w:t>临时多场所</w:t>
            </w:r>
          </w:p>
        </w:tc>
        <w:tc>
          <w:tcPr>
            <w:tcW w:w="9360" w:type="dxa"/>
            <w:gridSpan w:val="17"/>
            <w:vAlign w:val="center"/>
          </w:tcPr>
          <w:p>
            <w:pPr>
              <w:rPr>
                <w:sz w:val="21"/>
                <w:szCs w:val="21"/>
              </w:rPr>
            </w:pPr>
            <w:r>
              <w:rPr>
                <w:rFonts w:hint="eastAsia"/>
                <w:sz w:val="21"/>
                <w:szCs w:val="21"/>
              </w:rPr>
              <w:t>北京市顺义区李遂镇龙太路4号1号库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李泊萱</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18800110640</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18800110640</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Q:5,E:5,O:5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2023年10月26日 上午至2023年10月2</w:t>
            </w:r>
            <w:r>
              <w:rPr>
                <w:rFonts w:hint="eastAsia"/>
                <w:sz w:val="21"/>
                <w:szCs w:val="21"/>
                <w:lang w:val="en-US" w:eastAsia="zh-CN"/>
              </w:rPr>
              <w:t>9</w:t>
            </w:r>
            <w:r>
              <w:rPr>
                <w:sz w:val="21"/>
                <w:szCs w:val="21"/>
              </w:rPr>
              <w:t>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9" w:name="Q勾选"/>
            <w:r>
              <w:rPr>
                <w:rFonts w:hint="eastAsia" w:ascii="宋体" w:hAnsi="宋体"/>
                <w:bCs/>
                <w:szCs w:val="21"/>
              </w:rPr>
              <w:t>■</w:t>
            </w:r>
            <w:bookmarkEnd w:id="9"/>
            <w:r>
              <w:rPr>
                <w:rFonts w:hint="eastAsia" w:ascii="宋体" w:hAnsi="宋体"/>
                <w:bCs/>
                <w:szCs w:val="21"/>
              </w:rPr>
              <w:t xml:space="preserve">QMS  </w:t>
            </w:r>
            <w:bookmarkStart w:id="10" w:name="QJ勾选"/>
            <w:r>
              <w:rPr>
                <w:rFonts w:hint="eastAsia" w:ascii="宋体" w:hAnsi="宋体"/>
                <w:bCs/>
                <w:szCs w:val="21"/>
              </w:rPr>
              <w:t>□</w:t>
            </w:r>
            <w:bookmarkEnd w:id="10"/>
            <w:r>
              <w:rPr>
                <w:rFonts w:hint="eastAsia" w:ascii="宋体" w:hAnsi="宋体"/>
                <w:bCs/>
                <w:szCs w:val="21"/>
              </w:rPr>
              <w:t xml:space="preserve">50430   </w:t>
            </w:r>
            <w:bookmarkStart w:id="11" w:name="E勾选"/>
            <w:r>
              <w:rPr>
                <w:rFonts w:hint="eastAsia" w:ascii="宋体" w:hAnsi="宋体"/>
                <w:bCs/>
                <w:szCs w:val="21"/>
              </w:rPr>
              <w:t>■</w:t>
            </w:r>
            <w:bookmarkEnd w:id="11"/>
            <w:r>
              <w:rPr>
                <w:rFonts w:hint="eastAsia" w:ascii="宋体" w:hAnsi="宋体"/>
                <w:bCs/>
                <w:szCs w:val="21"/>
              </w:rPr>
              <w:t xml:space="preserve">EMS   </w:t>
            </w:r>
            <w:bookmarkStart w:id="12" w:name="S勾选"/>
            <w:r>
              <w:rPr>
                <w:rFonts w:hint="eastAsia" w:ascii="宋体" w:hAnsi="宋体"/>
                <w:bCs/>
                <w:szCs w:val="21"/>
              </w:rPr>
              <w:t>■</w:t>
            </w:r>
            <w:bookmarkEnd w:id="12"/>
            <w:r>
              <w:rPr>
                <w:rFonts w:hint="eastAsia" w:ascii="宋体" w:hAnsi="宋体"/>
                <w:bCs/>
                <w:szCs w:val="21"/>
              </w:rPr>
              <w:t xml:space="preserve">OHSMS    </w:t>
            </w:r>
            <w:bookmarkStart w:id="13" w:name="F勾选"/>
            <w:r>
              <w:rPr>
                <w:rFonts w:hint="eastAsia" w:ascii="宋体" w:hAnsi="宋体"/>
                <w:bCs/>
                <w:szCs w:val="21"/>
              </w:rPr>
              <w:t>□</w:t>
            </w:r>
            <w:bookmarkEnd w:id="13"/>
            <w:r>
              <w:rPr>
                <w:rFonts w:hint="eastAsia" w:ascii="宋体" w:hAnsi="宋体"/>
                <w:bCs/>
                <w:szCs w:val="21"/>
              </w:rPr>
              <w:t xml:space="preserve">FSMS   </w:t>
            </w:r>
            <w:bookmarkStart w:id="14" w:name="H勾选"/>
            <w:r>
              <w:rPr>
                <w:rFonts w:hint="eastAsia" w:ascii="宋体" w:hAnsi="宋体"/>
                <w:bCs/>
                <w:szCs w:val="21"/>
              </w:rPr>
              <w:t>□</w:t>
            </w:r>
            <w:bookmarkEnd w:id="14"/>
            <w:r>
              <w:rPr>
                <w:rFonts w:hint="eastAsia" w:ascii="宋体" w:hAnsi="宋体"/>
                <w:bCs/>
                <w:szCs w:val="21"/>
              </w:rPr>
              <w:t>HACCP</w:t>
            </w:r>
            <w:bookmarkStart w:id="15" w:name="EnMS勾选"/>
            <w:r>
              <w:rPr>
                <w:rFonts w:hint="eastAsia" w:ascii="宋体" w:hAnsi="宋体"/>
                <w:bCs/>
                <w:szCs w:val="21"/>
              </w:rPr>
              <w:t>□</w:t>
            </w:r>
            <w:bookmarkEnd w:id="15"/>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6" w:name="现场审核勾选"/>
            <w:r>
              <w:rPr>
                <w:rFonts w:hint="eastAsia" w:ascii="宋体" w:hAnsi="宋体" w:cs="宋体"/>
                <w:color w:val="000000"/>
                <w:kern w:val="0"/>
                <w:sz w:val="21"/>
                <w:szCs w:val="21"/>
              </w:rPr>
              <w:t>■</w:t>
            </w:r>
            <w:bookmarkEnd w:id="16"/>
            <w:r>
              <w:rPr>
                <w:rFonts w:hint="eastAsia" w:ascii="宋体" w:hAnsi="宋体" w:cs="宋体"/>
                <w:color w:val="000000"/>
                <w:kern w:val="0"/>
                <w:sz w:val="21"/>
                <w:szCs w:val="21"/>
              </w:rPr>
              <w:t xml:space="preserve">现场审核   </w:t>
            </w:r>
            <w:bookmarkStart w:id="17" w:name="远程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远程审核   </w:t>
            </w:r>
            <w:bookmarkStart w:id="18" w:name="现场与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19" w:name="审核依据"/>
            <w:r>
              <w:rPr>
                <w:rFonts w:hint="eastAsia"/>
                <w:sz w:val="21"/>
                <w:szCs w:val="21"/>
                <w:lang w:val="de-DE"/>
              </w:rPr>
              <w:t>Q：GB/T19001-2016/ISO9001:2015,E：GB/T 24001-2016/ISO14001:2015,O：GB/T45001-2020 / ISO45001：2018</w:t>
            </w:r>
            <w:bookmarkEnd w:id="1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0" w:name="初审Add1"/>
            <w:r>
              <w:rPr>
                <w:rFonts w:hint="eastAsia" w:ascii="宋体" w:hAnsi="宋体"/>
                <w:color w:val="000000"/>
                <w:sz w:val="21"/>
                <w:szCs w:val="21"/>
                <w:lang w:val="de-DE"/>
              </w:rPr>
              <w:t>■</w:t>
            </w:r>
            <w:bookmarkEnd w:id="20"/>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1" w:name="监督勾选"/>
            <w:r>
              <w:rPr>
                <w:rFonts w:hint="eastAsia"/>
                <w:sz w:val="21"/>
                <w:szCs w:val="21"/>
              </w:rPr>
              <w:t>□</w:t>
            </w:r>
            <w:bookmarkEnd w:id="21"/>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2" w:name="再认证勾选"/>
            <w:r>
              <w:rPr>
                <w:rFonts w:hint="eastAsia"/>
                <w:sz w:val="21"/>
                <w:szCs w:val="21"/>
              </w:rPr>
              <w:t>□</w:t>
            </w:r>
            <w:bookmarkEnd w:id="22"/>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3" w:name="审核范围"/>
            <w:r>
              <w:rPr>
                <w:sz w:val="21"/>
                <w:szCs w:val="21"/>
              </w:rPr>
              <w:t>Q：实验室仪器设备、机械设备和医疗器械的销售</w:t>
            </w:r>
          </w:p>
          <w:p>
            <w:pPr>
              <w:tabs>
                <w:tab w:val="left" w:pos="0"/>
              </w:tabs>
              <w:jc w:val="left"/>
              <w:rPr>
                <w:sz w:val="21"/>
                <w:szCs w:val="21"/>
              </w:rPr>
            </w:pPr>
            <w:r>
              <w:rPr>
                <w:sz w:val="21"/>
                <w:szCs w:val="21"/>
              </w:rPr>
              <w:t>E：实验室仪器设备、机械设备和医疗器械的销售所涉及场所的相关环境管理活动</w:t>
            </w:r>
          </w:p>
          <w:p>
            <w:pPr>
              <w:tabs>
                <w:tab w:val="left" w:pos="0"/>
              </w:tabs>
              <w:jc w:val="left"/>
              <w:rPr>
                <w:sz w:val="21"/>
                <w:szCs w:val="21"/>
              </w:rPr>
            </w:pPr>
            <w:r>
              <w:rPr>
                <w:sz w:val="21"/>
                <w:szCs w:val="21"/>
              </w:rPr>
              <w:t>O：实验室仪器设备、机械设备和医疗器械的销售所涉及场所的相关职业健康安全管理活动</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4" w:name="专业代码"/>
            <w:r>
              <w:rPr>
                <w:sz w:val="21"/>
                <w:szCs w:val="21"/>
              </w:rPr>
              <w:t>Q：29.12.00;29.19.04</w:t>
            </w:r>
          </w:p>
          <w:p>
            <w:pPr>
              <w:tabs>
                <w:tab w:val="left" w:pos="0"/>
              </w:tabs>
              <w:rPr>
                <w:sz w:val="21"/>
                <w:szCs w:val="21"/>
              </w:rPr>
            </w:pPr>
            <w:r>
              <w:rPr>
                <w:sz w:val="21"/>
                <w:szCs w:val="21"/>
              </w:rPr>
              <w:t>E：29.12.00;29.19.04</w:t>
            </w:r>
          </w:p>
          <w:p>
            <w:pPr>
              <w:tabs>
                <w:tab w:val="left" w:pos="0"/>
              </w:tabs>
              <w:rPr>
                <w:sz w:val="21"/>
                <w:szCs w:val="21"/>
              </w:rPr>
            </w:pPr>
            <w:r>
              <w:rPr>
                <w:sz w:val="21"/>
                <w:szCs w:val="21"/>
              </w:rPr>
              <w:t>O：29.12.00;29.19.04</w:t>
            </w:r>
            <w:bookmarkEnd w:id="24"/>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5" w:name="删减条款"/>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赵丽萍</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2021-N1QMS-2012001</w:t>
            </w:r>
          </w:p>
          <w:p>
            <w:pPr>
              <w:ind w:left="117"/>
              <w:jc w:val="center"/>
              <w:rPr>
                <w:sz w:val="21"/>
                <w:szCs w:val="21"/>
              </w:rPr>
            </w:pPr>
            <w:r>
              <w:rPr>
                <w:sz w:val="21"/>
                <w:szCs w:val="21"/>
              </w:rPr>
              <w:t>2022-N1EMS-2012001</w:t>
            </w:r>
          </w:p>
          <w:p>
            <w:pPr>
              <w:ind w:left="117"/>
              <w:jc w:val="center"/>
              <w:rPr>
                <w:sz w:val="21"/>
                <w:szCs w:val="21"/>
              </w:rPr>
            </w:pPr>
            <w:r>
              <w:rPr>
                <w:sz w:val="21"/>
                <w:szCs w:val="21"/>
              </w:rPr>
              <w:t>2021-N1OHSMS-1012001</w:t>
            </w:r>
          </w:p>
        </w:tc>
        <w:tc>
          <w:tcPr>
            <w:tcW w:w="3684" w:type="dxa"/>
            <w:gridSpan w:val="9"/>
            <w:vAlign w:val="center"/>
          </w:tcPr>
          <w:p>
            <w:pPr>
              <w:jc w:val="center"/>
              <w:rPr>
                <w:sz w:val="21"/>
                <w:szCs w:val="21"/>
              </w:rPr>
            </w:pPr>
            <w:r>
              <w:rPr>
                <w:sz w:val="21"/>
                <w:szCs w:val="21"/>
              </w:rPr>
              <w:t>Q:29.12.00,29.19.04</w:t>
            </w:r>
          </w:p>
          <w:p>
            <w:pPr>
              <w:jc w:val="center"/>
              <w:rPr>
                <w:sz w:val="21"/>
                <w:szCs w:val="21"/>
              </w:rPr>
            </w:pPr>
            <w:r>
              <w:rPr>
                <w:sz w:val="21"/>
                <w:szCs w:val="21"/>
              </w:rPr>
              <w:t>E:29.12.00,29.19.04</w:t>
            </w:r>
          </w:p>
          <w:p>
            <w:pPr>
              <w:jc w:val="center"/>
              <w:rPr>
                <w:sz w:val="21"/>
                <w:szCs w:val="21"/>
              </w:rPr>
            </w:pPr>
            <w:r>
              <w:rPr>
                <w:sz w:val="21"/>
                <w:szCs w:val="21"/>
              </w:rPr>
              <w:t>O:29.12.00,29.19.04</w:t>
            </w:r>
          </w:p>
        </w:tc>
        <w:tc>
          <w:tcPr>
            <w:tcW w:w="1560" w:type="dxa"/>
            <w:gridSpan w:val="2"/>
            <w:vAlign w:val="center"/>
          </w:tcPr>
          <w:p>
            <w:pPr>
              <w:jc w:val="center"/>
              <w:rPr>
                <w:sz w:val="21"/>
                <w:szCs w:val="21"/>
              </w:rPr>
            </w:pPr>
            <w:r>
              <w:rPr>
                <w:sz w:val="21"/>
                <w:szCs w:val="21"/>
              </w:rPr>
              <w:t>13901376907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default"/>
                <w:b/>
                <w:bCs/>
                <w:sz w:val="21"/>
                <w:szCs w:val="21"/>
                <w:lang w:val="en-US" w:eastAsia="zh-CN"/>
              </w:rPr>
            </w:pPr>
            <w:r>
              <w:rPr>
                <w:rFonts w:hint="eastAsia"/>
                <w:b/>
                <w:bCs/>
                <w:sz w:val="21"/>
                <w:szCs w:val="21"/>
                <w:lang w:val="en-US" w:eastAsia="zh-CN"/>
              </w:rPr>
              <w:t>备注</w:t>
            </w:r>
          </w:p>
        </w:tc>
        <w:tc>
          <w:tcPr>
            <w:tcW w:w="10528" w:type="dxa"/>
            <w:gridSpan w:val="19"/>
            <w:vAlign w:val="center"/>
          </w:tcPr>
          <w:p>
            <w:pPr>
              <w:jc w:val="left"/>
              <w:rPr>
                <w:rFonts w:hint="default" w:eastAsia="宋体"/>
                <w:b/>
                <w:bCs/>
                <w:sz w:val="21"/>
                <w:szCs w:val="21"/>
                <w:lang w:val="en-US" w:eastAsia="zh-CN"/>
              </w:rPr>
            </w:pPr>
            <w:r>
              <w:rPr>
                <w:rFonts w:hint="eastAsia"/>
                <w:b/>
                <w:bCs/>
                <w:sz w:val="21"/>
                <w:szCs w:val="21"/>
                <w:lang w:val="en-US" w:eastAsia="zh-CN"/>
              </w:rPr>
              <w:t>关注企业管理体系运行是否满足销售的范围。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rFonts w:hint="eastAsia"/>
                <w:sz w:val="21"/>
                <w:szCs w:val="21"/>
                <w:lang w:val="en-US" w:eastAsia="zh-CN"/>
              </w:rPr>
            </w:pPr>
            <w:r>
              <w:rPr>
                <w:rFonts w:hint="eastAsia"/>
                <w:sz w:val="21"/>
                <w:szCs w:val="21"/>
                <w:lang w:val="en-US" w:eastAsia="zh-CN"/>
              </w:rPr>
              <w:t>周秀清</w:t>
            </w:r>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rFonts w:hint="eastAsia" w:eastAsia="宋体"/>
                <w:sz w:val="21"/>
                <w:szCs w:val="21"/>
                <w:lang w:eastAsia="zh-CN"/>
              </w:rPr>
            </w:pPr>
            <w:bookmarkStart w:id="26" w:name="审批日期"/>
            <w:r>
              <w:rPr>
                <w:rFonts w:hint="eastAsia"/>
                <w:sz w:val="21"/>
                <w:szCs w:val="21"/>
              </w:rPr>
              <w:t>2023-10-2</w:t>
            </w:r>
            <w:bookmarkEnd w:id="26"/>
            <w:r>
              <w:rPr>
                <w:rFonts w:hint="eastAsia"/>
                <w:sz w:val="21"/>
                <w:szCs w:val="21"/>
                <w:lang w:val="en-US" w:eastAsia="zh-CN"/>
              </w:rPr>
              <w:t>4</w:t>
            </w:r>
            <w:bookmarkStart w:id="27" w:name="_GoBack"/>
            <w:bookmarkEnd w:id="27"/>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UxN2YyZDgwNjJmNGQ5Y2NiZWM1ZjcwZjk3MWQ2ZDAifQ=="/>
  </w:docVars>
  <w:rsids>
    <w:rsidRoot w:val="00000000"/>
    <w:rsid w:val="192046B6"/>
    <w:rsid w:val="37CA4C2A"/>
    <w:rsid w:val="72FF6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5</TotalTime>
  <ScaleCrop>false</ScaleCrop>
  <LinksUpToDate>false</LinksUpToDate>
  <CharactersWithSpaces>1588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THUNDER</cp:lastModifiedBy>
  <dcterms:modified xsi:type="dcterms:W3CDTF">2023-10-24T05:43:17Z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2052-12.1.0.15712</vt:lpwstr>
  </property>
</Properties>
</file>