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sz w:val="21"/>
                <w:szCs w:val="21"/>
              </w:rPr>
              <w:t>安徽徐淮电气有限责任公司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范庆流 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万用表/钳流表/绝缘电阻测试仪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157480</wp:posOffset>
                  </wp:positionV>
                  <wp:extent cx="514350" cy="371475"/>
                  <wp:effectExtent l="0" t="0" r="0" b="9525"/>
                  <wp:wrapSquare wrapText="bothSides"/>
                  <wp:docPr id="4" name="图片 4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ind w:firstLine="420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317500</wp:posOffset>
                  </wp:positionV>
                  <wp:extent cx="641350" cy="360680"/>
                  <wp:effectExtent l="0" t="0" r="6350" b="1270"/>
                  <wp:wrapSquare wrapText="bothSides"/>
                  <wp:docPr id="6" name="图片 1" descr="韦春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韦春喜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8255</wp:posOffset>
                  </wp:positionV>
                  <wp:extent cx="514350" cy="371475"/>
                  <wp:effectExtent l="0" t="0" r="0" b="9525"/>
                  <wp:wrapSquare wrapText="bothSides"/>
                  <wp:docPr id="5" name="图片 5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 审核组长：               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szCs w:val="21"/>
              </w:rPr>
              <w:t>2020年0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 xml:space="preserve">日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/>
                <w:szCs w:val="21"/>
              </w:rPr>
              <w:t>2020年0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万用表/钳流表/绝缘电阻测试仪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636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  <w:r>
              <w:rPr>
                <w:rFonts w:hint="eastAsia" w:eastAsia="方正仿宋简体"/>
                <w:b/>
                <w:color w:val="FF0000"/>
              </w:rPr>
              <w:t xml:space="preserve"> </w:t>
            </w: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对GB/T 19001:2016 idt ISO 9001:2015标准7.1.5条款不够熟悉，导致计量校准设备（游标卡尺、万用表）未能提供检定报告。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</w:t>
            </w:r>
            <w:r>
              <w:rPr>
                <w:rFonts w:hint="eastAsia" w:ascii="宋体" w:hAnsi="宋体"/>
                <w:sz w:val="24"/>
              </w:rPr>
              <w:t>GB/T 19001:2016 idt ISO 9001:2015培训。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预定完成日期：20</w:t>
            </w:r>
            <w:r>
              <w:rPr>
                <w:rFonts w:ascii="方正仿宋简体" w:eastAsia="方正仿宋简体"/>
                <w:b/>
              </w:rPr>
              <w:t>20.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4</w:t>
            </w:r>
            <w:r>
              <w:rPr>
                <w:rFonts w:ascii="方正仿宋简体" w:eastAsia="方正仿宋简体"/>
                <w:b/>
              </w:rPr>
              <w:t>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10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提供特种设备检测报告；</w:t>
            </w: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6B5"/>
    <w:multiLevelType w:val="singleLevel"/>
    <w:tmpl w:val="2AE836B5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7D395595"/>
    <w:multiLevelType w:val="multilevel"/>
    <w:tmpl w:val="7D395595"/>
    <w:lvl w:ilvl="0" w:tentative="0">
      <w:start w:val="1"/>
      <w:numFmt w:val="decimal"/>
      <w:lvlText w:val="%1、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3"/>
    <w:rsid w:val="000C6053"/>
    <w:rsid w:val="00A34B16"/>
    <w:rsid w:val="00F31B38"/>
    <w:rsid w:val="07F7192E"/>
    <w:rsid w:val="0BF97741"/>
    <w:rsid w:val="18520118"/>
    <w:rsid w:val="26956B19"/>
    <w:rsid w:val="34605F90"/>
    <w:rsid w:val="3941013E"/>
    <w:rsid w:val="3F5E7551"/>
    <w:rsid w:val="405B3F21"/>
    <w:rsid w:val="414131DF"/>
    <w:rsid w:val="4583175E"/>
    <w:rsid w:val="4E7C365E"/>
    <w:rsid w:val="4FE52869"/>
    <w:rsid w:val="5BBA0A3E"/>
    <w:rsid w:val="5F4229DC"/>
    <w:rsid w:val="6E0A3BDB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2020-04-15T00:53:12Z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