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晟时创远（北京）科技有限公司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2023年09月14日 上午至2023年09月14日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梅杨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