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352"/>
        <w:gridCol w:w="17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营口博瑞电气有限公司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color w:val="auto"/>
                <w:u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u w:val="none"/>
                <w:lang w:val="en-US" w:eastAsia="zh-CN"/>
              </w:rPr>
              <w:t>1</w:t>
            </w:r>
          </w:p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未能提供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兆欧表、温度仪（表）、压力表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表经过检定/校准合格使用的证据。</w:t>
            </w:r>
            <w:r>
              <w:rPr>
                <w:rFonts w:hint="eastAsia" w:cs="Times New Roman"/>
                <w:color w:val="auto"/>
                <w:sz w:val="21"/>
                <w:szCs w:val="21"/>
                <w:u w:val="none"/>
                <w:lang w:val="en-US" w:eastAsia="zh-CN"/>
              </w:rPr>
              <w:t>已经送检，疫情期间，检定时间较长，现场审核阶段追查。</w:t>
            </w: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u w:val="none"/>
              </w:rPr>
            </w:pPr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8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EA6D54"/>
    <w:rsid w:val="4F1F3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</cp:lastModifiedBy>
  <dcterms:modified xsi:type="dcterms:W3CDTF">2020-04-08T00:41:09Z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