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21566-2025-QO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02867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兴邦新材料（山东）有限公司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王宗收</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王宗收、朱宗磊</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49924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兴邦新材料（山东）有限公司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王宗收</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2024-N1OHSMS-1274285</w:t>
            </w:r>
          </w:p>
        </w:tc>
        <w:tc>
          <w:tcPr>
            <w:tcW w:w="3145" w:type="dxa"/>
            <w:vAlign w:val="center"/>
          </w:tcPr>
          <w:p w14:paraId="1EF07270">
            <w:pPr>
              <w:spacing w:line="360" w:lineRule="exact"/>
              <w:jc w:val="center"/>
              <w:rPr>
                <w:szCs w:val="21"/>
              </w:rPr>
            </w:pPr>
            <w:r>
              <w:t>14.01.02,29.11.05B</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王宗收</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2024-N1QMS-1274285</w:t>
            </w:r>
          </w:p>
        </w:tc>
        <w:tc>
          <w:tcPr>
            <w:tcW w:w="3145" w:type="dxa"/>
            <w:vAlign w:val="center"/>
          </w:tcPr>
          <w:p w14:paraId="0773CEA1">
            <w:pPr>
              <w:spacing w:line="360" w:lineRule="exact"/>
              <w:jc w:val="center"/>
            </w:pPr>
            <w:r>
              <w:t>14.01.02,29.11.05</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朱宗磊</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2025-N1OHSMS-1459496</w:t>
            </w:r>
          </w:p>
        </w:tc>
        <w:tc>
          <w:tcPr>
            <w:tcW w:w="3145" w:type="dxa"/>
            <w:vAlign w:val="center"/>
          </w:tcPr>
          <w:p w14:paraId="7F43F701">
            <w:pPr>
              <w:spacing w:line="360" w:lineRule="exact"/>
              <w:jc w:val="center"/>
            </w:pPr>
            <w:r>
              <w:t>29.11.05B</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朱宗磊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2025-N1QMS-1459496</w:t>
            </w:r>
          </w:p>
        </w:tc>
        <w:tc>
          <w:tcPr>
            <w:tcW w:w="3145" w:type="dxa"/>
            <w:vAlign w:val="center"/>
          </w:tcPr>
          <w:p>
            <w:pPr>
              <w:jc w:val="center"/>
            </w:pPr>
            <w:r>
              <w:t>29.11.05</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2025年10月21日上午至2025年10月23日上午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Q:TPU颗粒加工、销售；TPU制品的生产、销售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O:TPU颗粒加工、销售；TPU制品的生产、销售所涉及场所的相关职业健康安全管理活动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山东省烟台市栖霞市翠屏工业园</w:t>
      </w:r>
    </w:p>
    <w:p w14:paraId="5FB2C4BD">
      <w:pPr>
        <w:spacing w:line="360" w:lineRule="auto"/>
        <w:ind w:firstLine="420" w:firstLineChars="200"/>
      </w:pPr>
      <w:r>
        <w:rPr>
          <w:rFonts w:hint="eastAsia"/>
        </w:rPr>
        <w:t>办公地址：</w:t>
      </w:r>
      <w:r>
        <w:rPr>
          <w:rFonts w:hint="eastAsia"/>
        </w:rPr>
        <w:t>山东省烟台市栖霞市翠屏工业园</w:t>
      </w:r>
    </w:p>
    <w:p w14:paraId="3E2A92FF">
      <w:pPr>
        <w:spacing w:line="360" w:lineRule="auto"/>
        <w:ind w:firstLine="420" w:firstLineChars="200"/>
      </w:pPr>
      <w:r>
        <w:rPr>
          <w:rFonts w:hint="eastAsia"/>
        </w:rPr>
        <w:t>经营地址：</w:t>
      </w:r>
      <w:bookmarkStart w:id="14" w:name="生产地址"/>
      <w:bookmarkEnd w:id="14"/>
      <w:r>
        <w:rPr>
          <w:rFonts w:hint="eastAsia"/>
        </w:rPr>
        <w:t>山东省烟台市栖霞市翠屏工业园</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2025年10月20日 08:30至2025年10月20日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兴邦新材料（山东）有限公司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王宗收</w:t>
      </w:r>
      <w:r>
        <w:rPr>
          <w:rFonts w:hint="eastAsia"/>
          <w:b/>
          <w:color w:val="auto"/>
          <w:kern w:val="2"/>
          <w:sz w:val="21"/>
          <w:lang w:val="en-GB"/>
        </w:rPr>
        <w:t xml:space="preserve">  </w:t>
      </w:r>
      <w:r>
        <w:rPr>
          <w:rFonts w:hint="eastAsia"/>
          <w:b/>
          <w:color w:val="auto"/>
          <w:kern w:val="2"/>
          <w:sz w:val="21"/>
          <w:lang w:val="en-GB"/>
        </w:rPr>
        <w:t>王宗收、朱宗磊</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5669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