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山东中恒景新碳纤维科技发展有限公司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0120-2023-QO-2023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