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10533-2023-E+EnMs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内蒙古汇能煤电集团富民煤炭有限责任公司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911506227936188704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内蒙古汇能煤电集团富民煤炭有限责任公司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内蒙古自治区鄂尔多斯市准格尔旗准格尔召镇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内蒙古自治区鄂尔多斯市准格尔旗准格尔召镇忽吉图村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E：煤炭生产（限许可范围内）所涉及场所的相关环境管理活动</w:t>
            </w:r>
          </w:p>
          <w:p w:rsidR="00F1039B">
            <w:pPr>
              <w:snapToGrid w:val="0"/>
              <w:spacing w:line="0" w:lineRule="atLeast"/>
              <w:jc w:val="left"/>
              <w:rPr>
                <w:sz w:val="21"/>
                <w:szCs w:val="21"/>
                <w:lang w:val="en-GB"/>
              </w:rPr>
            </w:pPr>
            <w:r>
              <w:rPr>
                <w:sz w:val="21"/>
                <w:szCs w:val="21"/>
                <w:lang w:val="en-GB"/>
              </w:rPr>
              <w:t>EnMS：煤炭生产（限许可范围内）所涉及的能源管理活动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内蒙古汇能煤电集团富民煤炭有限责任公司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内蒙古自治区鄂尔多斯市准格尔旗准格尔召镇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内蒙古自治区鄂尔多斯市准格尔旗准格尔召镇忽吉图村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E：煤炭生产（限许可范围内）所涉及场所的相关环境管理活动</w:t>
            </w:r>
          </w:p>
          <w:p w:rsidR="00E9533D" w:rsidP="00E9533D">
            <w:pPr>
              <w:snapToGrid w:val="0"/>
              <w:spacing w:line="0" w:lineRule="atLeast"/>
              <w:jc w:val="left"/>
              <w:rPr>
                <w:sz w:val="21"/>
                <w:szCs w:val="21"/>
                <w:lang w:val="en-GB"/>
              </w:rPr>
            </w:pPr>
            <w:r>
              <w:rPr>
                <w:sz w:val="21"/>
                <w:szCs w:val="21"/>
                <w:lang w:val="en-GB"/>
              </w:rPr>
              <w:t>EnMS：煤炭生产（限许可范围内）所涉及的能源管理活动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内蒙古自治区鄂尔多斯市准格尔旗准格尔召镇忽吉图村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