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2309047611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广州业益管理咨询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