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0644-2022-EnMS-2023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江苏华成协弘科技有限公司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2021-N1EnMS-2072033</w:t>
            </w:r>
          </w:p>
        </w:tc>
        <w:tc>
          <w:tcPr>
            <w:tcW w:w="3145" w:type="dxa"/>
            <w:vAlign w:val="center"/>
          </w:tcPr>
          <w:p w:rsidR="00F9189D">
            <w:pPr>
              <w:spacing w:line="360" w:lineRule="auto"/>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2023年09月10日 上午至2023年09月11日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江阴市城东街道杨宦路2号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江阴市城东街道杨宦路2号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