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0047-2019-QE-2020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颖高环保科技石家庄有限公司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cs="Times New Roman"/>
          <w:sz w:val="21"/>
          <w:szCs w:val="21"/>
        </w:rPr>
        <w:t>Yinggao environmental technology shijiazhuang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注册</w:t>
      </w:r>
      <w:r>
        <w:rPr>
          <w:rFonts w:hint="eastAsia"/>
          <w:b/>
          <w:color w:val="000000" w:themeColor="text1"/>
          <w:sz w:val="22"/>
          <w:szCs w:val="22"/>
          <w:lang w:val="en-US" w:eastAsia="zh-CN"/>
        </w:rPr>
        <w:t>/经营</w:t>
      </w:r>
      <w:r>
        <w:rPr>
          <w:rFonts w:hint="eastAsia"/>
          <w:b/>
          <w:color w:val="000000" w:themeColor="text1"/>
          <w:sz w:val="22"/>
          <w:szCs w:val="22"/>
        </w:rPr>
        <w:t>地址(中文)：河北省石家庄市桥西区石铜路389号石家庄市郊南工业贸易总公司院内102室邮编</w:t>
      </w:r>
      <w:r>
        <w:rPr>
          <w:rFonts w:hint="eastAsia" w:ascii="宋体" w:hAnsi="宋体"/>
          <w:b/>
          <w:color w:val="000000" w:themeColor="text1"/>
          <w:sz w:val="22"/>
          <w:szCs w:val="22"/>
        </w:rPr>
        <w:t>:</w:t>
      </w:r>
      <w:bookmarkStart w:id="3" w:name="注册邮编"/>
      <w:r>
        <w:rPr>
          <w:b/>
          <w:color w:val="000000" w:themeColor="text1"/>
          <w:sz w:val="22"/>
          <w:szCs w:val="22"/>
          <w:u w:val="single"/>
        </w:rPr>
        <w:t>050000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102, yard, Shijiazhuang Jiaonan Industrial Trade Corporation, No. 389, Shitong Road, Qiaoxi District, Shijiazhuang City, Hebei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911301043083968730</w:t>
      </w:r>
      <w:bookmarkEnd w:id="4"/>
      <w:r>
        <w:rPr>
          <w:rFonts w:hint="eastAsia"/>
          <w:b/>
          <w:color w:val="000000" w:themeColor="text1"/>
          <w:sz w:val="22"/>
          <w:szCs w:val="22"/>
        </w:rPr>
        <w:t>传真：</w:t>
      </w:r>
      <w:bookmarkStart w:id="5" w:name="联系人传真"/>
      <w:bookmarkEnd w:id="5"/>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15931134399</w:t>
      </w:r>
      <w:bookmarkEnd w:id="6"/>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7" w:name="管理者代表"/>
      <w:r>
        <w:rPr>
          <w:rFonts w:hint="eastAsia"/>
          <w:b/>
          <w:color w:val="000000" w:themeColor="text1"/>
          <w:sz w:val="22"/>
          <w:szCs w:val="22"/>
        </w:rPr>
        <w:t>戎丽维</w:t>
      </w:r>
      <w:bookmarkEnd w:id="7"/>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8" w:name="体系人数"/>
      <w:r>
        <w:rPr>
          <w:b/>
          <w:color w:val="000000" w:themeColor="text1"/>
          <w:sz w:val="22"/>
          <w:szCs w:val="22"/>
          <w:u w:val="single"/>
        </w:rPr>
        <w:t>Q:12,E:12</w:t>
      </w:r>
      <w:bookmarkEnd w:id="8"/>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Q勾选15"/>
      <w:r>
        <w:rPr>
          <w:rFonts w:hint="eastAsia" w:ascii="宋体" w:hAnsi="宋体"/>
          <w:b/>
          <w:color w:val="000000" w:themeColor="text1"/>
          <w:sz w:val="22"/>
          <w:szCs w:val="22"/>
          <w:u w:val="single"/>
        </w:rPr>
        <w:t>■</w:t>
      </w:r>
      <w:bookmarkEnd w:id="9"/>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0" w:name="QJ勾选"/>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2" w:name="S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Q:监查1,E:监查1</w:t>
      </w:r>
      <w:bookmarkEnd w:id="13"/>
      <w:bookmarkStart w:id="14" w:name="_GoBack"/>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QMS覆盖范围（中文）：</w:t>
      </w:r>
      <w:r>
        <w:rPr>
          <w:sz w:val="20"/>
        </w:rPr>
        <w:t>化工产品（印刷耗材用润版液、清洗剂）、印刷机械设备配件、环保设备的销售及相关服务</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EMS覆盖范围（中文）：</w:t>
      </w:r>
      <w:r>
        <w:rPr>
          <w:sz w:val="20"/>
        </w:rPr>
        <w:t>化工产品（印刷耗材用润版液、清洗剂）、印刷机械设备配件、环保设备的销售及相关服务</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QMS（英文）：Sales and related services of chemical products (printing fluid, cleaning agent for printing consumables), printing machinery and accessories, environmental protection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EMS（英文）：The Relative Environment Management Activities about Sales and related services of chemical products (printing fluid, cleaning agent for printing consumables), printing machinery and accessories, environmental protection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BB3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9</TotalTime>
  <ScaleCrop>false</ScaleCrop>
  <LinksUpToDate>false</LinksUpToDate>
  <CharactersWithSpaces>816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2020-04-01T02:41:37Z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