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51"/>
        <w:gridCol w:w="890"/>
        <w:gridCol w:w="142"/>
        <w:gridCol w:w="1559"/>
        <w:gridCol w:w="567"/>
        <w:gridCol w:w="1134"/>
        <w:gridCol w:w="284"/>
        <w:gridCol w:w="425"/>
        <w:gridCol w:w="425"/>
        <w:gridCol w:w="307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重庆术才科技有限公司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0093-2020-Q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卜美宁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023-66215775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计算机软件、硬件（物联网终端）研发、销售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29.09.01;33.02.01;34.05.00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2020年04月04日 下午至2020年04月04日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29.09.01,33.02.01,34.05.00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441" w:type="dxa"/>
            <w:gridSpan w:val="4"/>
            <w:vAlign w:val="center"/>
          </w:tcPr>
          <w:p/>
        </w:tc>
        <w:tc>
          <w:tcPr>
            <w:tcW w:w="134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45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45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32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45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2020年04月0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2020年04月0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819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8" w:hRule="atLeast"/>
          <w:jc w:val="center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93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2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2020年4</w:t>
            </w: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/>
              </w:rPr>
              <w:t xml:space="preserve">:00 - </w:t>
            </w: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/>
              </w:rPr>
              <w:t>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3483" w:firstLineChars="165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96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/>
              </w:rPr>
              <w:t xml:space="preserve">:30 - </w:t>
            </w:r>
            <w:r>
              <w:rPr>
                <w:rFonts w:hint="eastAsia" w:ascii="宋体" w:hAnsi="宋体"/>
                <w:lang w:val="en-US" w:eastAsia="zh-CN"/>
              </w:rPr>
              <w:t>16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</w:t>
            </w:r>
            <w:r>
              <w:rPr>
                <w:rFonts w:hint="eastAsia"/>
                <w:sz w:val="21"/>
                <w:szCs w:val="21"/>
                <w:lang w:eastAsia="zh-CN"/>
              </w:rPr>
              <w:t>研发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eastAsia="zh-CN"/>
              </w:rPr>
              <w:t>销售场所的远程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</w:t>
            </w:r>
            <w:r>
              <w:rPr>
                <w:rFonts w:hint="eastAsia"/>
                <w:sz w:val="21"/>
                <w:szCs w:val="21"/>
                <w:lang w:eastAsia="zh-CN"/>
              </w:rPr>
              <w:t>企业</w:t>
            </w:r>
            <w:r>
              <w:rPr>
                <w:rFonts w:hint="eastAsia"/>
                <w:sz w:val="21"/>
                <w:szCs w:val="21"/>
              </w:rPr>
              <w:t>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9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:30 - 1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:00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1、一阶段要在现场核实以下内容并填写“申请评审信息（初审/再认证）现场确认表”：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1）营业执照或相关证件副本原件；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2）生产（安全）许可证、行业许可证、3C证书原件；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4）型式试验报告；</w:t>
      </w:r>
      <w:bookmarkStart w:id="14" w:name="_GoBack"/>
      <w:bookmarkEnd w:id="14"/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5）地理位置图、污水管网图；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6）生产工艺流程示意图（建设单位还需提供在建项目清单）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7）环境影响评价报告及批复、“三同时”验收报告；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8）安全、卫生评价报告及批复、“三同时”验收报告；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9）消防验收报告；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10）由法定资格的环境监测部门对各项污染物的监测数据；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11）由法定资格的劳动、卫生监测部门对组织特种设备、生产车间内有害物质的监测数据；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12）排污许可证、排污申报登记注册注明、总量控制指标；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13）主要资源、能源使用、消耗清单、危险化学品清单。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2、请在选中的“□”内打“×”。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3、如工作语言、审核报告语言不是中文，应在审核计划中说明语言种类；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4、主要审核内容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方针的制定与贯彻情况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环境因素的识别和评价程序合理性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危险源的辨识和评价程序合理性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体系覆盖产品及产品生产关键过程、特殊过程的识别和确认情况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质量管理体系删减条款的合理性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适用的法律和其他要求的获取、识别程序实施情况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组织的目标、指标和管理方案合理性及实施情况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组织法律法规的遵循情况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内审和管理评审的实施情况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管理体系文件审核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识别二阶段审核的资源配置情况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4、审核报告仅发放至审核委托方及本公司。</w:t>
      </w:r>
    </w:p>
    <w:p>
      <w:pPr>
        <w:rPr>
          <w:rFonts w:hint="eastAsia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455EE8"/>
    <w:rsid w:val="40D65A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2020-04-01T04:09:50Z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