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9189D">
      <w:pPr>
        <w:rPr>
          <w:b/>
        </w:rPr>
      </w:pPr>
      <w:r>
        <w:rPr>
          <w:rFonts w:hint="eastAsia"/>
          <w:b/>
        </w:rPr>
        <w:t>项目编号：</w:t>
      </w:r>
      <w:bookmarkStart w:id="0" w:name="合同编号"/>
      <w:r>
        <w:rPr>
          <w:b/>
        </w:rPr>
        <w:t>0992-2022-QEO-2023</w:t>
      </w:r>
      <w:bookmarkEnd w:id="0"/>
    </w:p>
    <w:p w:rsidR="00F9189D">
      <w:pPr>
        <w:spacing w:line="360" w:lineRule="auto"/>
        <w:jc w:val="center"/>
        <w:rPr>
          <w:b/>
          <w:color w:val="000000"/>
          <w:spacing w:val="100"/>
          <w:sz w:val="44"/>
          <w:szCs w:val="44"/>
        </w:rPr>
      </w:pPr>
      <w:r>
        <w:rPr>
          <w:rFonts w:hint="eastAsia"/>
          <w:b/>
          <w:color w:val="000000"/>
          <w:spacing w:val="100"/>
          <w:sz w:val="44"/>
          <w:szCs w:val="44"/>
        </w:rPr>
        <w:t>管理体系审核报告</w:t>
      </w:r>
    </w:p>
    <w:p w:rsidR="00F9189D">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监</w:t>
      </w:r>
      <w:r>
        <w:rPr>
          <w:rFonts w:hint="eastAsia"/>
          <w:b/>
          <w:color w:val="000000"/>
          <w:sz w:val="32"/>
          <w:szCs w:val="32"/>
        </w:rPr>
        <w:t xml:space="preserve"> </w:t>
      </w:r>
      <w:r>
        <w:rPr>
          <w:rFonts w:hint="eastAsia"/>
          <w:b/>
          <w:color w:val="000000"/>
          <w:sz w:val="32"/>
          <w:szCs w:val="32"/>
        </w:rPr>
        <w:t>督</w:t>
      </w:r>
      <w:r>
        <w:rPr>
          <w:rFonts w:hint="eastAsia"/>
          <w:b/>
          <w:color w:val="000000"/>
          <w:sz w:val="32"/>
          <w:szCs w:val="32"/>
        </w:rPr>
        <w:t xml:space="preserve"> </w:t>
      </w:r>
      <w:r>
        <w:rPr>
          <w:rFonts w:hint="eastAsia"/>
          <w:b/>
          <w:color w:val="000000"/>
          <w:sz w:val="32"/>
          <w:szCs w:val="32"/>
        </w:rPr>
        <w:t>审</w:t>
      </w:r>
      <w:r>
        <w:rPr>
          <w:rFonts w:hint="eastAsia"/>
          <w:b/>
          <w:color w:val="000000"/>
          <w:sz w:val="32"/>
          <w:szCs w:val="32"/>
        </w:rPr>
        <w:t xml:space="preserve"> </w:t>
      </w:r>
      <w:r>
        <w:rPr>
          <w:rFonts w:hint="eastAsia"/>
          <w:b/>
          <w:color w:val="000000"/>
          <w:sz w:val="32"/>
          <w:szCs w:val="32"/>
        </w:rPr>
        <w:t>核</w:t>
      </w:r>
      <w:r>
        <w:rPr>
          <w:rFonts w:hint="eastAsia"/>
          <w:b/>
          <w:color w:val="000000"/>
          <w:sz w:val="32"/>
          <w:szCs w:val="32"/>
        </w:rPr>
        <w:t xml:space="preserve"> </w:t>
      </w:r>
      <w:r>
        <w:rPr>
          <w:rFonts w:hint="eastAsia"/>
          <w:b/>
          <w:color w:val="000000"/>
          <w:sz w:val="32"/>
          <w:szCs w:val="32"/>
        </w:rPr>
        <w:t>）</w:t>
      </w:r>
    </w:p>
    <w:p w:rsidR="00F9189D">
      <w:pPr>
        <w:jc w:val="left"/>
        <w:rPr>
          <w:sz w:val="32"/>
          <w:szCs w:val="32"/>
          <w:u w:val="single"/>
        </w:rPr>
      </w:pPr>
    </w:p>
    <w:p w:rsidR="00F9189D">
      <w:pPr>
        <w:jc w:val="center"/>
        <w:rPr>
          <w:sz w:val="32"/>
          <w:szCs w:val="32"/>
        </w:rPr>
      </w:pPr>
      <w:r>
        <w:rPr>
          <w:noProof/>
          <w:sz w:val="32"/>
          <w:szCs w:val="32"/>
        </w:rPr>
        <w:drawing>
          <wp:anchor distT="0" distB="0" distL="114300" distR="114300" simplePos="0" relativeHeight="251661312"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480" w:lineRule="auto"/>
        <w:ind w:firstLine="2310" w:firstLineChars="1100"/>
        <w:jc w:val="left"/>
        <w:rPr>
          <w:b/>
          <w:bCs/>
          <w:color w:val="000000"/>
          <w:u w:val="single"/>
        </w:rPr>
      </w:pPr>
      <w:r>
        <w:rPr>
          <w:rFonts w:hint="eastAsia"/>
          <w:b/>
          <w:bCs/>
          <w:color w:val="000000"/>
        </w:rPr>
        <w:t>组织名称：</w:t>
      </w:r>
      <w:bookmarkStart w:id="1" w:name="组织名称"/>
      <w:r>
        <w:rPr>
          <w:b/>
          <w:bCs/>
          <w:color w:val="000000"/>
          <w:u w:val="single"/>
        </w:rPr>
        <w:t>南京永腾医疗技术开发有限公司</w:t>
      </w:r>
      <w:bookmarkEnd w:id="1"/>
    </w:p>
    <w:p w:rsidR="00F9189D">
      <w:pPr>
        <w:spacing w:line="360" w:lineRule="auto"/>
        <w:ind w:firstLine="2174" w:firstLineChars="103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F9189D">
      <w:pPr>
        <w:spacing w:line="360" w:lineRule="auto"/>
        <w:ind w:firstLine="3259" w:firstLineChars="1552"/>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F9189D">
      <w:pPr>
        <w:spacing w:line="360" w:lineRule="auto"/>
        <w:ind w:firstLine="3259" w:firstLineChars="1552"/>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F9189D">
      <w:pPr>
        <w:spacing w:line="360" w:lineRule="auto"/>
        <w:ind w:firstLine="3259" w:firstLineChars="1552"/>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F9189D">
      <w:pPr>
        <w:pStyle w:val="a"/>
        <w:spacing w:line="360" w:lineRule="auto"/>
        <w:ind w:left="3121" w:firstLine="126" w:leftChars="1486" w:firstLineChars="60"/>
        <w:rPr>
          <w:color w:val="000000"/>
        </w:rPr>
      </w:pPr>
      <w:bookmarkStart w:id="7" w:name="F勾选"/>
      <w:r>
        <w:rPr>
          <w:rFonts w:hint="eastAsia"/>
          <w:color w:val="000000"/>
        </w:rPr>
        <w:t>□</w:t>
      </w:r>
      <w:bookmarkEnd w:id="7"/>
      <w:r>
        <w:rPr>
          <w:rFonts w:hint="eastAsia"/>
          <w:color w:val="000000"/>
        </w:rPr>
        <w:t>食品安全管理体系</w:t>
      </w:r>
      <w:r w:rsidR="00BF5FCC">
        <w:rPr>
          <w:rFonts w:hint="eastAsia"/>
          <w:color w:val="000000"/>
        </w:rPr>
        <w:t>（</w:t>
      </w:r>
      <w:r w:rsidR="00BF5FCC">
        <w:rPr>
          <w:color w:val="000000"/>
        </w:rPr>
        <w:t>FS</w:t>
      </w:r>
      <w:r w:rsidR="00BF5FCC">
        <w:rPr>
          <w:rFonts w:hint="eastAsia"/>
          <w:color w:val="000000"/>
        </w:rPr>
        <w:t>MS</w:t>
      </w:r>
      <w:r w:rsidR="00BF5FCC">
        <w:rPr>
          <w:color w:val="000000"/>
        </w:rPr>
        <w:t>/HACCP</w:t>
      </w:r>
      <w:r w:rsidR="00BF5FCC">
        <w:rPr>
          <w:rFonts w:hint="eastAsia"/>
          <w:color w:val="000000"/>
        </w:rPr>
        <w:t>）</w:t>
      </w:r>
    </w:p>
    <w:p w:rsidR="00F9189D" w:rsidRPr="00BF5FCC">
      <w:pPr>
        <w:pStyle w:val="a"/>
        <w:spacing w:line="360" w:lineRule="auto"/>
        <w:ind w:left="3121" w:firstLine="126" w:leftChars="1486" w:firstLineChars="60"/>
        <w:rPr>
          <w:u w:val="single"/>
        </w:rPr>
      </w:pPr>
      <w:r>
        <w:rPr>
          <w:rFonts w:hint="eastAsia"/>
          <w:color w:val="000000"/>
        </w:rPr>
        <w:t>□</w:t>
      </w:r>
      <w:r w:rsidR="00BF5FCC">
        <w:rPr>
          <w:rFonts w:hint="eastAsia"/>
          <w:color w:val="000000"/>
        </w:rPr>
        <w:t>其他</w:t>
      </w:r>
      <w:r w:rsidR="00BF5FCC">
        <w:rPr>
          <w:rFonts w:hint="eastAsia"/>
          <w:color w:val="000000"/>
          <w:u w:val="single"/>
        </w:rPr>
        <w:t xml:space="preserve"> </w:t>
      </w:r>
      <w:r w:rsidR="00BF5FCC">
        <w:rPr>
          <w:color w:val="000000"/>
          <w:u w:val="single"/>
        </w:rPr>
        <w:t xml:space="preserve">                       </w:t>
      </w:r>
    </w:p>
    <w:p w:rsidR="00F9189D">
      <w:pPr>
        <w:spacing w:line="480" w:lineRule="auto"/>
        <w:jc w:val="left"/>
      </w:pP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F9189D">
            <w:pPr>
              <w:pStyle w:val="a"/>
            </w:pPr>
            <w:bookmarkStart w:id="8" w:name="总组长"/>
            <w:r>
              <w:t>伍光华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审核组员（签字）：</w:t>
            </w:r>
          </w:p>
        </w:tc>
        <w:tc>
          <w:tcPr>
            <w:tcW w:w="4077" w:type="dxa"/>
            <w:tcBorders>
              <w:left w:val="nil"/>
              <w:bottom w:val="single" w:sz="4" w:space="0" w:color="auto"/>
              <w:right w:val="nil"/>
            </w:tcBorders>
            <w:vAlign w:val="center"/>
          </w:tcPr>
          <w:p w:rsidR="00F9189D">
            <w:pPr>
              <w:pStyle w:val="a"/>
            </w:pPr>
            <w:bookmarkStart w:id="9" w:name="审核组成员不含组长"/>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F9189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F9189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F9189D">
      <w:pPr>
        <w:pStyle w:val="a"/>
      </w:pPr>
    </w:p>
    <w:p w:rsidR="00F9189D">
      <w:pPr>
        <w:pStyle w:val="a"/>
      </w:pPr>
    </w:p>
    <w:p w:rsidR="00F9189D">
      <w:pPr>
        <w:pStyle w:val="a"/>
      </w:pPr>
    </w:p>
    <w:p w:rsidR="00F9189D">
      <w:pPr>
        <w:pStyle w:val="a"/>
      </w:pPr>
    </w:p>
    <w:p w:rsidR="00F9189D">
      <w:pPr>
        <w:pStyle w:val="a"/>
      </w:pPr>
    </w:p>
    <w:p w:rsidR="00F9189D">
      <w:pPr>
        <w:pStyle w:val="a"/>
      </w:pPr>
    </w:p>
    <w:tbl>
      <w:tblPr>
        <w:tblStyle w:val="TableGrid"/>
        <w:tblpPr w:leftFromText="180" w:rightFromText="180" w:vertAnchor="page" w:horzAnchor="margin" w:tblpY="1314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F9189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F9189D">
            <w:pPr>
              <w:pStyle w:val="a"/>
              <w:jc w:val="left"/>
            </w:pPr>
          </w:p>
          <w:p w:rsidR="00F9189D">
            <w:pPr>
              <w:pStyle w:val="a"/>
              <w:jc w:val="left"/>
            </w:pPr>
          </w:p>
          <w:p w:rsidR="00F9189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F9189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F9189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F9189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F9189D">
            <w:pPr>
              <w:pStyle w:val="a"/>
              <w:jc w:val="center"/>
            </w:pPr>
          </w:p>
        </w:tc>
      </w:tr>
    </w:tbl>
    <w:p w:rsidR="00F9189D">
      <w:pPr>
        <w:pStyle w:val="a"/>
      </w:pPr>
    </w:p>
    <w:p w:rsidR="00F9189D">
      <w:pPr>
        <w:pStyle w:val="a"/>
      </w:pPr>
    </w:p>
    <w:p w:rsidR="00F9189D">
      <w:pPr>
        <w:spacing w:line="360" w:lineRule="exact"/>
        <w:jc w:val="center"/>
        <w:rPr>
          <w:b/>
          <w:sz w:val="28"/>
          <w:szCs w:val="28"/>
        </w:rPr>
      </w:pPr>
      <w:r>
        <w:rPr>
          <w:rFonts w:hint="eastAsia"/>
          <w:b/>
          <w:sz w:val="28"/>
          <w:szCs w:val="28"/>
        </w:rPr>
        <w:t>审核报告说明</w:t>
      </w:r>
    </w:p>
    <w:p w:rsidR="00F9189D">
      <w:pPr>
        <w:spacing w:line="380" w:lineRule="exact"/>
        <w:rPr>
          <w:szCs w:val="21"/>
        </w:rPr>
      </w:pPr>
      <w:r>
        <w:rPr>
          <w:rFonts w:hint="eastAsia"/>
          <w:szCs w:val="21"/>
        </w:rPr>
        <w:t>1</w:t>
      </w:r>
      <w:r>
        <w:rPr>
          <w:rFonts w:hAnsi="宋体" w:hint="eastAsia"/>
          <w:szCs w:val="21"/>
        </w:rPr>
        <w:t>．本报告是对本次审核的总结，以下文件作为本报告的附件：</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 xml:space="preserve"> </w:t>
      </w:r>
      <w:r>
        <w:rPr>
          <w:rFonts w:hint="eastAsia"/>
          <w:szCs w:val="21"/>
        </w:rPr>
        <w:t>首末次会议签到表</w:t>
      </w:r>
    </w:p>
    <w:p w:rsidR="00F9189D">
      <w:pPr>
        <w:spacing w:line="380" w:lineRule="exact"/>
        <w:ind w:firstLine="420" w:firstLineChars="200"/>
        <w:rPr>
          <w:szCs w:val="21"/>
        </w:rPr>
      </w:pPr>
      <w:r>
        <w:rPr>
          <w:rFonts w:ascii="Wingdings 2" w:hAnsi="Wingdings 2"/>
          <w:szCs w:val="21"/>
        </w:rPr>
        <w:sym w:font="Wingdings 2" w:char="F0A2"/>
      </w:r>
      <w:r>
        <w:rPr>
          <w:rFonts w:hint="eastAsia"/>
          <w:szCs w:val="21"/>
        </w:rPr>
        <w:t xml:space="preserve"> </w:t>
      </w:r>
      <w:r>
        <w:rPr>
          <w:rFonts w:hint="eastAsia"/>
          <w:szCs w:val="21"/>
        </w:rPr>
        <w:t>不符合项报告</w:t>
      </w:r>
      <w:r>
        <w:rPr>
          <w:rFonts w:hint="eastAsia"/>
          <w:szCs w:val="21"/>
        </w:rPr>
        <w:t xml:space="preserve">                      </w:t>
      </w:r>
      <w:r>
        <w:rPr>
          <w:rFonts w:ascii="宋体" w:hAnsi="宋体" w:hint="eastAsia"/>
          <w:szCs w:val="21"/>
        </w:rPr>
        <w:t xml:space="preserve">□ </w:t>
      </w:r>
      <w:r>
        <w:rPr>
          <w:rFonts w:hint="eastAsia"/>
          <w:szCs w:val="21"/>
        </w:rPr>
        <w:t>其他</w:t>
      </w:r>
    </w:p>
    <w:p w:rsidR="00F9189D">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F9189D">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F9189D">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F9189D">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F9189D">
      <w:pPr>
        <w:spacing w:line="380" w:lineRule="exact"/>
        <w:rPr>
          <w:szCs w:val="21"/>
        </w:rPr>
      </w:pPr>
    </w:p>
    <w:p w:rsidR="00F9189D">
      <w:pPr>
        <w:spacing w:line="380" w:lineRule="exact"/>
        <w:ind w:firstLine="2289" w:firstLineChars="1090"/>
        <w:rPr>
          <w:b/>
          <w:sz w:val="28"/>
          <w:szCs w:val="28"/>
        </w:rPr>
      </w:pPr>
      <w:r>
        <w:rPr>
          <w:rFonts w:hint="eastAsia"/>
          <w:b/>
          <w:sz w:val="28"/>
          <w:szCs w:val="28"/>
        </w:rPr>
        <w:t>审核组公正性、保密性承诺</w:t>
      </w:r>
    </w:p>
    <w:p w:rsidR="00F9189D">
      <w:pPr>
        <w:spacing w:line="380" w:lineRule="exact"/>
        <w:ind w:left="315" w:firstLine="2835" w:leftChars="150" w:firstLineChars="1350"/>
        <w:rPr>
          <w:szCs w:val="21"/>
        </w:rPr>
      </w:pPr>
      <w:r>
        <w:rPr>
          <w:rFonts w:hint="eastAsia"/>
          <w:szCs w:val="21"/>
        </w:rPr>
        <w:t>（本承诺应在首、末次会议上宣读）</w:t>
      </w:r>
    </w:p>
    <w:p w:rsidR="00F9189D">
      <w:pPr>
        <w:pStyle w:val="a"/>
        <w:spacing w:line="380" w:lineRule="exact"/>
      </w:pPr>
    </w:p>
    <w:p w:rsidR="00F9189D">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F9189D">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F9189D">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F9189D">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F9189D">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F9189D">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F9189D">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F9189D">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r>
        <w:rPr>
          <w:rFonts w:hint="eastAsia"/>
          <w:szCs w:val="21"/>
        </w:rPr>
        <w:t xml:space="preserve">       </w:t>
      </w:r>
    </w:p>
    <w:p w:rsidR="00F9189D">
      <w:pPr>
        <w:spacing w:line="380" w:lineRule="exact"/>
        <w:ind w:firstLine="6405" w:firstLineChars="3050"/>
        <w:rPr>
          <w:szCs w:val="21"/>
        </w:rPr>
      </w:pPr>
      <w:r>
        <w:rPr>
          <w:rFonts w:hint="eastAsia"/>
          <w:szCs w:val="21"/>
        </w:rPr>
        <w:t>组员：</w:t>
      </w:r>
    </w:p>
    <w:p w:rsidR="00F9189D">
      <w:pPr>
        <w:pStyle w:val="a"/>
        <w:jc w:val="center"/>
      </w:pPr>
    </w:p>
    <w:p w:rsidR="00F9189D">
      <w:pPr>
        <w:pStyle w:val="a"/>
        <w:jc w:val="cente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r>
              <w:rPr>
                <w:rFonts w:hint="eastAsia"/>
                <w:b/>
                <w:szCs w:val="21"/>
              </w:rPr>
              <w:t>序号</w:t>
            </w:r>
          </w:p>
        </w:tc>
        <w:tc>
          <w:tcPr>
            <w:tcW w:w="1247" w:type="dxa"/>
            <w:vAlign w:val="center"/>
          </w:tcPr>
          <w:p w:rsidR="00F9189D">
            <w:pPr>
              <w:spacing w:line="360" w:lineRule="auto"/>
              <w:jc w:val="center"/>
              <w:rPr>
                <w:b/>
                <w:szCs w:val="21"/>
              </w:rPr>
            </w:pPr>
            <w:r>
              <w:rPr>
                <w:rFonts w:hint="eastAsia"/>
                <w:b/>
                <w:szCs w:val="21"/>
              </w:rPr>
              <w:t>姓名</w:t>
            </w:r>
          </w:p>
        </w:tc>
        <w:tc>
          <w:tcPr>
            <w:tcW w:w="1051" w:type="dxa"/>
            <w:vAlign w:val="center"/>
          </w:tcPr>
          <w:p w:rsidR="00F9189D">
            <w:pPr>
              <w:spacing w:line="360" w:lineRule="auto"/>
              <w:jc w:val="center"/>
              <w:rPr>
                <w:b/>
                <w:szCs w:val="21"/>
              </w:rPr>
            </w:pPr>
            <w:r>
              <w:rPr>
                <w:rFonts w:hint="eastAsia"/>
                <w:b/>
                <w:szCs w:val="21"/>
              </w:rPr>
              <w:t>组内职务</w:t>
            </w:r>
          </w:p>
        </w:tc>
        <w:tc>
          <w:tcPr>
            <w:tcW w:w="1466" w:type="dxa"/>
            <w:vAlign w:val="center"/>
          </w:tcPr>
          <w:p w:rsidR="00F9189D">
            <w:pPr>
              <w:spacing w:line="360" w:lineRule="auto"/>
              <w:jc w:val="center"/>
              <w:rPr>
                <w:b/>
                <w:szCs w:val="21"/>
              </w:rPr>
            </w:pPr>
            <w:r>
              <w:rPr>
                <w:rFonts w:hint="eastAsia"/>
                <w:b/>
                <w:szCs w:val="21"/>
              </w:rPr>
              <w:t>注册级别</w:t>
            </w:r>
          </w:p>
        </w:tc>
        <w:tc>
          <w:tcPr>
            <w:tcW w:w="2268" w:type="dxa"/>
            <w:vAlign w:val="center"/>
          </w:tcPr>
          <w:p w:rsidR="00F9189D">
            <w:pPr>
              <w:spacing w:line="360" w:lineRule="auto"/>
              <w:jc w:val="center"/>
              <w:rPr>
                <w:b/>
                <w:szCs w:val="21"/>
              </w:rPr>
            </w:pPr>
            <w:r>
              <w:rPr>
                <w:rFonts w:hint="eastAsia"/>
                <w:b/>
                <w:szCs w:val="21"/>
              </w:rPr>
              <w:t>审核员注册证书号</w:t>
            </w:r>
          </w:p>
        </w:tc>
        <w:tc>
          <w:tcPr>
            <w:tcW w:w="3145" w:type="dxa"/>
            <w:vAlign w:val="center"/>
          </w:tcPr>
          <w:p w:rsidR="00F9189D">
            <w:pPr>
              <w:spacing w:line="360" w:lineRule="auto"/>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F9189D">
            <w:pPr>
              <w:spacing w:line="360" w:lineRule="auto"/>
              <w:jc w:val="center"/>
              <w:rPr>
                <w:b/>
                <w:szCs w:val="21"/>
              </w:rPr>
            </w:pPr>
          </w:p>
        </w:tc>
        <w:tc>
          <w:tcPr>
            <w:tcW w:w="1247" w:type="dxa"/>
            <w:vAlign w:val="center"/>
          </w:tcPr>
          <w:p w:rsidR="00F9189D">
            <w:pPr>
              <w:spacing w:line="360" w:lineRule="auto"/>
              <w:jc w:val="center"/>
              <w:rPr>
                <w:b/>
                <w:szCs w:val="21"/>
              </w:rPr>
            </w:pPr>
            <w:r>
              <w:rPr>
                <w:b/>
                <w:szCs w:val="21"/>
              </w:rPr>
              <w:t>伍光华</w:t>
            </w:r>
          </w:p>
        </w:tc>
        <w:tc>
          <w:tcPr>
            <w:tcW w:w="1051" w:type="dxa"/>
            <w:vAlign w:val="center"/>
          </w:tcPr>
          <w:p w:rsidR="00F9189D">
            <w:pPr>
              <w:spacing w:line="360" w:lineRule="auto"/>
              <w:jc w:val="center"/>
              <w:rPr>
                <w:b/>
                <w:szCs w:val="21"/>
              </w:rPr>
            </w:pPr>
            <w:r>
              <w:rPr>
                <w:b/>
                <w:szCs w:val="21"/>
              </w:rPr>
              <w:t>组长</w:t>
            </w:r>
          </w:p>
        </w:tc>
        <w:tc>
          <w:tcPr>
            <w:tcW w:w="1466" w:type="dxa"/>
            <w:vAlign w:val="center"/>
          </w:tcPr>
          <w:p w:rsidR="00F9189D">
            <w:pPr>
              <w:spacing w:line="360" w:lineRule="auto"/>
              <w:jc w:val="center"/>
              <w:rPr>
                <w:b/>
                <w:szCs w:val="21"/>
              </w:rPr>
            </w:pPr>
            <w:r>
              <w:rPr>
                <w:b/>
                <w:szCs w:val="21"/>
              </w:rPr>
              <w:t>Q:审核员</w:t>
            </w:r>
          </w:p>
          <w:p w:rsidR="00F9189D">
            <w:pPr>
              <w:spacing w:line="360" w:lineRule="auto"/>
              <w:jc w:val="center"/>
              <w:rPr>
                <w:b/>
                <w:szCs w:val="21"/>
              </w:rPr>
            </w:pPr>
            <w:r>
              <w:rPr>
                <w:b/>
                <w:szCs w:val="21"/>
              </w:rPr>
              <w:t>E:审核员</w:t>
            </w:r>
          </w:p>
          <w:p w:rsidR="00F9189D">
            <w:pPr>
              <w:spacing w:line="360" w:lineRule="auto"/>
              <w:jc w:val="center"/>
              <w:rPr>
                <w:b/>
                <w:szCs w:val="21"/>
              </w:rPr>
            </w:pPr>
            <w:r>
              <w:rPr>
                <w:b/>
                <w:szCs w:val="21"/>
              </w:rPr>
              <w:t>O:审核员</w:t>
            </w:r>
          </w:p>
        </w:tc>
        <w:tc>
          <w:tcPr>
            <w:tcW w:w="2268" w:type="dxa"/>
            <w:vAlign w:val="center"/>
          </w:tcPr>
          <w:p w:rsidR="00F9189D">
            <w:pPr>
              <w:spacing w:line="360" w:lineRule="auto"/>
              <w:jc w:val="center"/>
              <w:rPr>
                <w:b/>
                <w:szCs w:val="21"/>
              </w:rPr>
            </w:pPr>
            <w:r>
              <w:rPr>
                <w:b/>
                <w:szCs w:val="21"/>
              </w:rPr>
              <w:t>2020-N1QMS-2219448</w:t>
            </w:r>
          </w:p>
          <w:p w:rsidR="00F9189D">
            <w:pPr>
              <w:spacing w:line="360" w:lineRule="auto"/>
              <w:jc w:val="center"/>
              <w:rPr>
                <w:b/>
                <w:szCs w:val="21"/>
              </w:rPr>
            </w:pPr>
            <w:r>
              <w:rPr>
                <w:b/>
                <w:szCs w:val="21"/>
              </w:rPr>
              <w:t>2020-N1EMS-2219448</w:t>
            </w:r>
          </w:p>
          <w:p w:rsidR="00F9189D">
            <w:pPr>
              <w:spacing w:line="360" w:lineRule="auto"/>
              <w:jc w:val="center"/>
              <w:rPr>
                <w:b/>
                <w:szCs w:val="21"/>
              </w:rPr>
            </w:pPr>
            <w:r>
              <w:rPr>
                <w:b/>
                <w:szCs w:val="21"/>
              </w:rPr>
              <w:t>2020-N1OHSMS-2219448</w:t>
            </w:r>
          </w:p>
        </w:tc>
        <w:tc>
          <w:tcPr>
            <w:tcW w:w="3145" w:type="dxa"/>
            <w:vAlign w:val="center"/>
          </w:tcPr>
          <w:p w:rsidR="00F9189D">
            <w:pPr>
              <w:spacing w:line="360" w:lineRule="auto"/>
              <w:jc w:val="center"/>
              <w:rPr>
                <w:b/>
                <w:szCs w:val="21"/>
              </w:rPr>
            </w:pPr>
            <w:r>
              <w:rPr>
                <w:b/>
                <w:szCs w:val="21"/>
              </w:rPr>
              <w:t>Q:29.10.05,29.12.00</w:t>
            </w:r>
          </w:p>
          <w:p w:rsidR="00F9189D">
            <w:pPr>
              <w:spacing w:line="360" w:lineRule="auto"/>
              <w:jc w:val="center"/>
              <w:rPr>
                <w:b/>
                <w:szCs w:val="21"/>
              </w:rPr>
            </w:pPr>
            <w:r>
              <w:rPr>
                <w:b/>
                <w:szCs w:val="21"/>
              </w:rPr>
              <w:t>E:29.10.05,29.10.06,29.12.00</w:t>
            </w:r>
          </w:p>
          <w:p w:rsidR="00F9189D">
            <w:pPr>
              <w:spacing w:line="360" w:lineRule="auto"/>
              <w:jc w:val="center"/>
              <w:rPr>
                <w:b/>
                <w:szCs w:val="21"/>
              </w:rPr>
            </w:pPr>
            <w:r>
              <w:rPr>
                <w:b/>
                <w:szCs w:val="21"/>
              </w:rPr>
              <w:t>O:29.10.05,29.10.06,29.12.00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rPr>
                <w:szCs w:val="21"/>
              </w:rPr>
            </w:pPr>
          </w:p>
        </w:tc>
        <w:tc>
          <w:tcPr>
            <w:tcW w:w="1466" w:type="dxa"/>
            <w:vAlign w:val="center"/>
          </w:tcPr>
          <w:p w:rsidR="00F9189D">
            <w:pPr>
              <w:spacing w:line="360" w:lineRule="auto"/>
              <w:jc w:val="center"/>
              <w:rPr>
                <w:szCs w:val="21"/>
              </w:rPr>
            </w:pPr>
          </w:p>
        </w:tc>
        <w:tc>
          <w:tcPr>
            <w:tcW w:w="2268" w:type="dxa"/>
            <w:vAlign w:val="center"/>
          </w:tcPr>
          <w:p w:rsidR="00F9189D">
            <w:pPr>
              <w:spacing w:line="360" w:lineRule="auto"/>
              <w:jc w:val="center"/>
              <w:rPr>
                <w:szCs w:val="21"/>
              </w:rPr>
            </w:pPr>
          </w:p>
        </w:tc>
        <w:tc>
          <w:tcPr>
            <w:tcW w:w="3145" w:type="dxa"/>
            <w:vAlign w:val="center"/>
          </w:tcPr>
          <w:p w:rsidR="00F9189D">
            <w:pPr>
              <w:spacing w:line="360" w:lineRule="auto"/>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F9189D">
            <w:pPr>
              <w:spacing w:line="360" w:lineRule="auto"/>
              <w:jc w:val="center"/>
              <w:rPr>
                <w:szCs w:val="21"/>
              </w:rPr>
            </w:pPr>
          </w:p>
        </w:tc>
        <w:tc>
          <w:tcPr>
            <w:tcW w:w="1247" w:type="dxa"/>
            <w:vAlign w:val="center"/>
          </w:tcPr>
          <w:p w:rsidR="00F9189D">
            <w:pPr>
              <w:spacing w:line="360" w:lineRule="auto"/>
              <w:jc w:val="center"/>
              <w:rPr>
                <w:szCs w:val="21"/>
              </w:rPr>
            </w:pPr>
          </w:p>
        </w:tc>
        <w:tc>
          <w:tcPr>
            <w:tcW w:w="1051" w:type="dxa"/>
            <w:vAlign w:val="center"/>
          </w:tcPr>
          <w:p w:rsidR="00F9189D">
            <w:pPr>
              <w:spacing w:line="360" w:lineRule="auto"/>
              <w:jc w:val="center"/>
            </w:pPr>
          </w:p>
        </w:tc>
        <w:tc>
          <w:tcPr>
            <w:tcW w:w="1466" w:type="dxa"/>
            <w:vAlign w:val="center"/>
          </w:tcPr>
          <w:p w:rsidR="00F9189D">
            <w:pPr>
              <w:spacing w:line="360" w:lineRule="auto"/>
              <w:jc w:val="center"/>
            </w:pPr>
          </w:p>
        </w:tc>
        <w:tc>
          <w:tcPr>
            <w:tcW w:w="2268" w:type="dxa"/>
            <w:vAlign w:val="center"/>
          </w:tcPr>
          <w:p w:rsidR="00F9189D">
            <w:pPr>
              <w:spacing w:line="360" w:lineRule="auto"/>
              <w:jc w:val="center"/>
            </w:pPr>
          </w:p>
        </w:tc>
        <w:tc>
          <w:tcPr>
            <w:tcW w:w="3145" w:type="dxa"/>
            <w:vAlign w:val="center"/>
          </w:tcPr>
          <w:p w:rsidR="00F9189D">
            <w:pPr>
              <w:spacing w:line="360" w:lineRule="auto"/>
              <w:jc w:val="cente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F9189D">
            <w:pPr>
              <w:spacing w:line="360" w:lineRule="auto"/>
              <w:jc w:val="center"/>
              <w:rPr>
                <w:b/>
                <w:szCs w:val="21"/>
              </w:rPr>
            </w:pPr>
            <w:r>
              <w:rPr>
                <w:rFonts w:hint="eastAsia"/>
                <w:b/>
                <w:szCs w:val="21"/>
              </w:rPr>
              <w:t>序号</w:t>
            </w:r>
          </w:p>
        </w:tc>
        <w:tc>
          <w:tcPr>
            <w:tcW w:w="3626" w:type="dxa"/>
            <w:vAlign w:val="center"/>
          </w:tcPr>
          <w:p w:rsidR="00F9189D">
            <w:pPr>
              <w:spacing w:line="360" w:lineRule="auto"/>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F9189D">
            <w:pPr>
              <w:spacing w:line="360" w:lineRule="auto"/>
              <w:jc w:val="center"/>
              <w:rPr>
                <w:b/>
                <w:szCs w:val="21"/>
              </w:rPr>
            </w:pPr>
            <w:r>
              <w:rPr>
                <w:rFonts w:hint="eastAsia"/>
                <w:b/>
                <w:szCs w:val="21"/>
              </w:rPr>
              <w:t>审核中的作用</w:t>
            </w:r>
          </w:p>
        </w:tc>
        <w:tc>
          <w:tcPr>
            <w:tcW w:w="3145" w:type="dxa"/>
            <w:vAlign w:val="center"/>
          </w:tcPr>
          <w:p w:rsidR="00F9189D">
            <w:pPr>
              <w:spacing w:line="360" w:lineRule="auto"/>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F9189D">
            <w:pPr>
              <w:spacing w:line="360" w:lineRule="auto"/>
              <w:jc w:val="center"/>
              <w:rPr>
                <w:szCs w:val="21"/>
              </w:rPr>
            </w:pPr>
            <w:r>
              <w:rPr>
                <w:rFonts w:hint="eastAsia"/>
                <w:szCs w:val="21"/>
              </w:rPr>
              <w:t>1</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向导</w:t>
            </w:r>
          </w:p>
        </w:tc>
        <w:tc>
          <w:tcPr>
            <w:tcW w:w="3145" w:type="dxa"/>
            <w:vAlign w:val="center"/>
          </w:tcPr>
          <w:p w:rsidR="00F9189D">
            <w:pPr>
              <w:spacing w:line="360" w:lineRule="auto"/>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F9189D">
            <w:pPr>
              <w:spacing w:line="360" w:lineRule="auto"/>
              <w:jc w:val="center"/>
              <w:rPr>
                <w:szCs w:val="21"/>
              </w:rPr>
            </w:pPr>
            <w:r>
              <w:rPr>
                <w:rFonts w:hint="eastAsia"/>
                <w:szCs w:val="21"/>
              </w:rPr>
              <w:t>2</w:t>
            </w:r>
          </w:p>
        </w:tc>
        <w:tc>
          <w:tcPr>
            <w:tcW w:w="3626" w:type="dxa"/>
            <w:vAlign w:val="center"/>
          </w:tcPr>
          <w:p w:rsidR="00F9189D">
            <w:pPr>
              <w:spacing w:line="360" w:lineRule="auto"/>
              <w:jc w:val="center"/>
              <w:rPr>
                <w:szCs w:val="21"/>
              </w:rPr>
            </w:pPr>
          </w:p>
        </w:tc>
        <w:tc>
          <w:tcPr>
            <w:tcW w:w="2410" w:type="dxa"/>
            <w:vAlign w:val="center"/>
          </w:tcPr>
          <w:p w:rsidR="00F9189D">
            <w:pPr>
              <w:spacing w:line="360" w:lineRule="auto"/>
              <w:jc w:val="center"/>
              <w:rPr>
                <w:szCs w:val="21"/>
              </w:rPr>
            </w:pPr>
            <w:r>
              <w:rPr>
                <w:rFonts w:hint="eastAsia"/>
                <w:szCs w:val="21"/>
              </w:rPr>
              <w:t>观察员</w:t>
            </w:r>
          </w:p>
        </w:tc>
        <w:tc>
          <w:tcPr>
            <w:tcW w:w="3145" w:type="dxa"/>
            <w:vAlign w:val="center"/>
          </w:tcPr>
          <w:p w:rsidR="00F9189D">
            <w:pPr>
              <w:spacing w:line="360" w:lineRule="auto"/>
              <w:jc w:val="center"/>
              <w:rPr>
                <w:szCs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F9189D">
      <w:pPr>
        <w:spacing w:line="360" w:lineRule="auto"/>
        <w:ind w:firstLine="420" w:firstLineChars="200"/>
        <w:jc w:val="left"/>
        <w:rPr>
          <w:szCs w:val="21"/>
        </w:rPr>
      </w:pPr>
      <w:r>
        <w:rPr>
          <w:rFonts w:hAnsi="宋体" w:hint="eastAsia"/>
          <w:szCs w:val="21"/>
        </w:rPr>
        <w:t>本次审核目的是组织获得（</w:t>
      </w:r>
      <w:bookmarkStart w:id="10" w:name="认证领域"/>
      <w:r>
        <w:rPr>
          <w:rFonts w:cs="宋体" w:hint="eastAsia"/>
          <w:b/>
          <w:kern w:val="0"/>
          <w:szCs w:val="21"/>
        </w:rPr>
        <w:t>质量管理体系,环境管理体系,职业健康安全管理体系</w:t>
      </w:r>
      <w:bookmarkEnd w:id="10"/>
      <w:r>
        <w:rPr>
          <w:rFonts w:cs="宋体" w:hint="eastAsia"/>
          <w:b/>
          <w:kern w:val="0"/>
          <w:szCs w:val="21"/>
        </w:rPr>
        <w:t>）</w:t>
      </w:r>
      <w:r>
        <w:rPr>
          <w:rFonts w:hAnsi="宋体" w:hint="eastAsia"/>
          <w:szCs w:val="21"/>
        </w:rPr>
        <w:t>认证后，进行第</w:t>
      </w:r>
      <w:bookmarkStart w:id="11" w:name="监督次数"/>
      <w:r>
        <w:rPr>
          <w:rFonts w:hAnsi="宋体" w:hint="eastAsia"/>
          <w:szCs w:val="21"/>
        </w:rPr>
        <w:t>一</w:t>
      </w:r>
      <w:bookmarkEnd w:id="11"/>
      <w:r>
        <w:rPr>
          <w:rFonts w:hAnsi="宋体" w:hint="eastAsia"/>
          <w:szCs w:val="21"/>
        </w:rPr>
        <w:t>次监督审核</w:t>
      </w:r>
      <w:r>
        <w:rPr>
          <w:rFonts w:cs="宋体" w:hint="eastAsia"/>
          <w:b/>
          <w:kern w:val="0"/>
          <w:szCs w:val="21"/>
        </w:rPr>
        <w:t>□</w:t>
      </w:r>
      <w:r>
        <w:rPr>
          <w:rFonts w:hAnsi="宋体" w:hint="eastAsia"/>
          <w:szCs w:val="21"/>
        </w:rPr>
        <w:t>证书暂停后恢复</w:t>
      </w:r>
      <w:r>
        <w:rPr>
          <w:rFonts w:cs="宋体" w:hint="eastAsia"/>
          <w:b/>
          <w:kern w:val="0"/>
          <w:szCs w:val="21"/>
        </w:rPr>
        <w:t>□</w:t>
      </w:r>
      <w:r>
        <w:rPr>
          <w:rFonts w:hAnsi="宋体" w:hint="eastAsia"/>
          <w:szCs w:val="21"/>
        </w:rPr>
        <w:t>其他特殊审核请注明：</w:t>
      </w:r>
    </w:p>
    <w:p w:rsidR="00F9189D">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F9189D">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F9189D">
            <w:pPr>
              <w:pStyle w:val="Default"/>
              <w:spacing w:line="360" w:lineRule="auto"/>
              <w:ind w:firstLine="420" w:firstLineChars="200"/>
              <w:jc w:val="both"/>
              <w:outlineLvl w:val="1"/>
              <w:rPr>
                <w:color w:val="auto"/>
                <w:kern w:val="2"/>
                <w:sz w:val="21"/>
                <w:szCs w:val="21"/>
                <w:lang w:val="de-DE"/>
              </w:rPr>
            </w:pPr>
            <w:bookmarkStart w:id="12" w:name="审核依据"/>
            <w:r>
              <w:rPr>
                <w:rFonts w:hint="eastAsia"/>
                <w:color w:val="auto"/>
                <w:kern w:val="2"/>
                <w:sz w:val="21"/>
                <w:szCs w:val="21"/>
                <w:lang w:val="de-DE"/>
              </w:rPr>
              <w:t>Q：GB/T19001-2016/ISO9001:2015,E：GB/T 24001-2016/ISO14001:2015,O：GB/T45001-2020 / ISO45001：2018</w:t>
            </w:r>
            <w:bookmarkEnd w:id="12"/>
          </w:p>
        </w:tc>
      </w:tr>
    </w:tbl>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3"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13"/>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4" w:name="_Toc199916228"/>
      <w:bookmarkStart w:id="15" w:name="_Toc200428866"/>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14"/>
      <w:bookmarkEnd w:id="15"/>
      <w:r>
        <w:rPr>
          <w:rFonts w:hint="eastAsia"/>
          <w:b/>
          <w:color w:val="auto"/>
          <w:kern w:val="2"/>
          <w:sz w:val="21"/>
          <w:lang w:val="en-GB"/>
        </w:rPr>
        <w:t>实施过程概述</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6" w:name="审核日期"/>
      <w:r>
        <w:rPr>
          <w:rFonts w:hint="eastAsia"/>
          <w:color w:val="auto"/>
          <w:kern w:val="2"/>
          <w:sz w:val="21"/>
          <w:szCs w:val="21"/>
        </w:rPr>
        <w:t>2023年08月28日 上午至2023年08月29日 上午</w:t>
      </w:r>
      <w:bookmarkEnd w:id="16"/>
      <w:r>
        <w:rPr>
          <w:rFonts w:hint="eastAsia"/>
          <w:color w:val="auto"/>
          <w:kern w:val="2"/>
          <w:sz w:val="21"/>
          <w:szCs w:val="21"/>
        </w:rPr>
        <w:t>实施审核。</w:t>
      </w:r>
    </w:p>
    <w:p w:rsidR="00F9189D">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F9189D">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7" w:name="现场审核勾选"/>
      <w:r>
        <w:rPr>
          <w:rFonts w:ascii="宋体" w:hAnsi="宋体" w:cs="宋体" w:hint="eastAsia"/>
          <w:sz w:val="21"/>
          <w:szCs w:val="21"/>
        </w:rPr>
        <w:t>■</w:t>
      </w:r>
      <w:bookmarkEnd w:id="17"/>
      <w:r>
        <w:rPr>
          <w:rFonts w:ascii="宋体" w:hAnsi="宋体" w:cs="宋体" w:hint="eastAsia"/>
          <w:sz w:val="21"/>
          <w:szCs w:val="21"/>
        </w:rPr>
        <w:t xml:space="preserve">现场审核   </w:t>
      </w:r>
      <w:bookmarkStart w:id="18" w:name="远程审核勾选"/>
      <w:r>
        <w:rPr>
          <w:rFonts w:ascii="宋体" w:hAnsi="宋体" w:cs="宋体" w:hint="eastAsia"/>
          <w:sz w:val="21"/>
          <w:szCs w:val="21"/>
        </w:rPr>
        <w:t>□</w:t>
      </w:r>
      <w:bookmarkEnd w:id="18"/>
      <w:r>
        <w:rPr>
          <w:rFonts w:ascii="宋体" w:hAnsi="宋体" w:cs="宋体" w:hint="eastAsia"/>
          <w:sz w:val="21"/>
          <w:szCs w:val="21"/>
        </w:rPr>
        <w:t xml:space="preserve">远程审核   </w:t>
      </w:r>
      <w:bookmarkStart w:id="19" w:name="现场与远程审核勾选"/>
      <w:r>
        <w:rPr>
          <w:rFonts w:ascii="宋体" w:hAnsi="宋体" w:cs="宋体" w:hint="eastAsia"/>
          <w:sz w:val="21"/>
          <w:szCs w:val="21"/>
        </w:rPr>
        <w:t>□</w:t>
      </w:r>
      <w:bookmarkEnd w:id="19"/>
      <w:r>
        <w:rPr>
          <w:rFonts w:ascii="宋体" w:hAnsi="宋体" w:cs="宋体" w:hint="eastAsia"/>
          <w:sz w:val="21"/>
          <w:szCs w:val="21"/>
        </w:rPr>
        <w:t>现场结合远程审核</w:t>
      </w: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F9189D">
      <w:pPr>
        <w:pStyle w:val="Default"/>
        <w:spacing w:line="360" w:lineRule="auto"/>
        <w:jc w:val="both"/>
        <w:outlineLvl w:val="1"/>
        <w:rPr>
          <w:color w:val="auto"/>
          <w:kern w:val="2"/>
          <w:sz w:val="21"/>
          <w:szCs w:val="21"/>
        </w:rPr>
      </w:pPr>
    </w:p>
    <w:p w:rsidR="00F9189D">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F9189D">
      <w:pPr>
        <w:spacing w:line="360" w:lineRule="auto"/>
        <w:ind w:firstLine="420" w:firstLineChars="200"/>
      </w:pPr>
      <w:bookmarkStart w:id="20" w:name="_Hlk131589579"/>
      <w:r>
        <w:rPr>
          <w:rFonts w:hint="eastAsia"/>
        </w:rPr>
        <w:t>注册地址：</w:t>
      </w:r>
      <w:bookmarkStart w:id="21" w:name="注册地址"/>
      <w:r>
        <w:t>江苏省南京市江北新区大桥北路9号016幢旭日华庭金棕榈弘阳大厦1单元2115室</w:t>
      </w:r>
      <w:bookmarkEnd w:id="21"/>
    </w:p>
    <w:p w:rsidR="00F9189D">
      <w:pPr>
        <w:spacing w:line="360" w:lineRule="auto"/>
        <w:ind w:firstLine="420" w:firstLineChars="200"/>
      </w:pPr>
      <w:r>
        <w:rPr>
          <w:rFonts w:hint="eastAsia"/>
        </w:rPr>
        <w:t>办公地址：</w:t>
      </w:r>
      <w:r>
        <w:rPr>
          <w:rFonts w:hint="eastAsia"/>
        </w:rPr>
        <w:t xml:space="preserve"> </w:t>
      </w:r>
    </w:p>
    <w:p w:rsidR="00F9189D">
      <w:pPr>
        <w:spacing w:line="360" w:lineRule="auto"/>
        <w:ind w:firstLine="420" w:firstLineChars="200"/>
      </w:pPr>
      <w:r>
        <w:rPr>
          <w:rFonts w:hint="eastAsia"/>
        </w:rPr>
        <w:t>经营地址：</w:t>
      </w:r>
      <w:bookmarkStart w:id="22" w:name="生产地址"/>
      <w:r>
        <w:t>江苏省南京市江北新区大桥北路9号016幢旭日华庭金棕榈弘阳大厦1单元2115室</w:t>
      </w:r>
      <w:bookmarkEnd w:id="22"/>
    </w:p>
    <w:p w:rsidR="00F9189D">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F9189D">
      <w:pPr>
        <w:pStyle w:val="Default"/>
        <w:spacing w:line="360" w:lineRule="auto"/>
        <w:jc w:val="both"/>
        <w:outlineLvl w:val="1"/>
        <w:rPr>
          <w:color w:val="auto"/>
          <w:kern w:val="2"/>
          <w:sz w:val="21"/>
        </w:rPr>
      </w:pPr>
      <w:bookmarkEnd w:id="20"/>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F9189D">
      <w:pPr>
        <w:spacing w:line="360" w:lineRule="auto"/>
        <w:ind w:left="426"/>
      </w:pPr>
      <w:r>
        <w:rPr>
          <w:rFonts w:hint="eastAsia"/>
        </w:rPr>
        <w:t>暂停原因：</w:t>
      </w:r>
    </w:p>
    <w:p w:rsidR="00F9189D">
      <w:pPr>
        <w:spacing w:line="360" w:lineRule="auto"/>
        <w:ind w:left="426"/>
      </w:pPr>
      <w:r>
        <w:rPr>
          <w:rFonts w:hint="eastAsia"/>
        </w:rPr>
        <w:t>暂停期间体系运行情况及认证资格使用情况：</w:t>
      </w:r>
    </w:p>
    <w:p w:rsidR="00F9189D">
      <w:pPr>
        <w:spacing w:line="360" w:lineRule="auto"/>
        <w:ind w:left="426"/>
        <w:rPr>
          <w:b/>
          <w:szCs w:val="21"/>
        </w:rPr>
      </w:pPr>
      <w:r>
        <w:rPr>
          <w:rFonts w:hint="eastAsia"/>
        </w:rPr>
        <w:t>经现场审核，暂停证书的原因是否消除：</w:t>
      </w:r>
      <w:r>
        <w:rPr>
          <w:rFonts w:hint="eastAsia"/>
        </w:rPr>
        <w:t xml:space="preserve"> </w:t>
      </w:r>
    </w:p>
    <w:p w:rsidR="00F9189D">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F9189D">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未调整；</w:t>
      </w:r>
      <w:r>
        <w:rPr>
          <w:rFonts w:hint="eastAsia"/>
          <w:color w:val="auto"/>
          <w:kern w:val="2"/>
          <w:sz w:val="21"/>
          <w:szCs w:val="21"/>
        </w:rPr>
        <w:t xml:space="preserve"> </w:t>
      </w:r>
      <w:r>
        <w:rPr>
          <w:rFonts w:cs="宋体" w:hint="eastAsia"/>
          <w:b/>
          <w:color w:val="auto"/>
          <w:sz w:val="21"/>
          <w:szCs w:val="21"/>
        </w:rPr>
        <w:t>□</w:t>
      </w:r>
      <w:r>
        <w:rPr>
          <w:rFonts w:hint="eastAsia"/>
          <w:color w:val="auto"/>
          <w:kern w:val="2"/>
          <w:sz w:val="21"/>
          <w:szCs w:val="21"/>
        </w:rPr>
        <w:t>有调整，调整情况：</w:t>
      </w:r>
    </w:p>
    <w:p w:rsidR="00F9189D">
      <w:pPr>
        <w:spacing w:line="360" w:lineRule="auto"/>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F9189D">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F9189D">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F9189D">
      <w:pPr>
        <w:tabs>
          <w:tab w:val="left" w:pos="2552"/>
        </w:tabs>
        <w:spacing w:line="360" w:lineRule="auto"/>
        <w:rPr>
          <w:szCs w:val="21"/>
        </w:rPr>
      </w:pPr>
      <w:r>
        <w:rPr>
          <w:rFonts w:hint="eastAsia"/>
          <w:szCs w:val="21"/>
        </w:rPr>
        <w:t>1</w:t>
      </w:r>
      <w:r>
        <w:rPr>
          <w:rFonts w:hint="eastAsia"/>
          <w:szCs w:val="21"/>
        </w:rPr>
        <w:t>）不符合项情况：</w:t>
      </w:r>
    </w:p>
    <w:p w:rsidR="00F9189D">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F9189D">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F9189D">
      <w:pPr>
        <w:tabs>
          <w:tab w:val="left" w:pos="2552"/>
        </w:tabs>
        <w:spacing w:line="360" w:lineRule="auto"/>
        <w:ind w:left="420" w:leftChars="200"/>
      </w:pPr>
      <w:r>
        <w:rPr>
          <w:rFonts w:hint="eastAsia"/>
        </w:rPr>
        <w:t>双方商定的不符合项整改时限：</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日前提交审核组长。</w:t>
      </w:r>
    </w:p>
    <w:p w:rsidR="00F9189D">
      <w:pPr>
        <w:tabs>
          <w:tab w:val="left" w:pos="2552"/>
        </w:tabs>
        <w:spacing w:line="360" w:lineRule="auto"/>
        <w:ind w:left="420" w:leftChars="200"/>
        <w:rPr>
          <w:szCs w:val="21"/>
        </w:rPr>
      </w:pPr>
      <w:r>
        <w:rPr>
          <w:rFonts w:hint="eastAsia"/>
        </w:rPr>
        <w:t>具体不符合信息详见不符合报告。</w:t>
      </w:r>
    </w:p>
    <w:p w:rsidR="00F9189D">
      <w:pPr>
        <w:tabs>
          <w:tab w:val="left" w:pos="2552"/>
        </w:tabs>
        <w:spacing w:line="360" w:lineRule="auto"/>
        <w:ind w:firstLine="420" w:firstLineChars="200"/>
        <w:rPr>
          <w:szCs w:val="21"/>
        </w:rPr>
      </w:pPr>
      <w:r>
        <w:rPr>
          <w:rFonts w:hint="eastAsia"/>
          <w:szCs w:val="21"/>
        </w:rPr>
        <w:t>拟实施的下次现场审核日期应在年月日前。</w:t>
      </w:r>
    </w:p>
    <w:p w:rsidR="00F9189D">
      <w:pPr>
        <w:tabs>
          <w:tab w:val="left" w:pos="2552"/>
        </w:tabs>
        <w:spacing w:line="360" w:lineRule="auto"/>
        <w:rPr>
          <w:szCs w:val="21"/>
        </w:rPr>
      </w:pPr>
      <w:r>
        <w:rPr>
          <w:rFonts w:hint="eastAsia"/>
          <w:szCs w:val="21"/>
        </w:rPr>
        <w:t>2</w:t>
      </w:r>
      <w:r>
        <w:rPr>
          <w:rFonts w:hint="eastAsia"/>
          <w:szCs w:val="21"/>
        </w:rPr>
        <w:t>）下次审核时应重点关注：</w:t>
      </w:r>
    </w:p>
    <w:p w:rsidR="00F9189D">
      <w:pPr>
        <w:tabs>
          <w:tab w:val="left" w:pos="2552"/>
        </w:tabs>
        <w:spacing w:line="360" w:lineRule="auto"/>
        <w:rPr>
          <w:szCs w:val="21"/>
        </w:rPr>
      </w:pPr>
    </w:p>
    <w:p w:rsidR="00F9189D">
      <w:pPr>
        <w:tabs>
          <w:tab w:val="left" w:pos="2552"/>
        </w:tabs>
        <w:spacing w:line="360" w:lineRule="auto"/>
        <w:rPr>
          <w:szCs w:val="21"/>
        </w:rPr>
      </w:pPr>
      <w:r>
        <w:rPr>
          <w:rFonts w:hint="eastAsia"/>
          <w:szCs w:val="21"/>
        </w:rPr>
        <w:t>3</w:t>
      </w:r>
      <w:r>
        <w:rPr>
          <w:rFonts w:hint="eastAsia"/>
          <w:szCs w:val="21"/>
        </w:rPr>
        <w:t>）本次审核发现的正面信息：</w:t>
      </w:r>
    </w:p>
    <w:p w:rsidR="00F9189D">
      <w:pPr>
        <w:tabs>
          <w:tab w:val="left" w:pos="2552"/>
        </w:tabs>
        <w:spacing w:line="360" w:lineRule="auto"/>
        <w:rPr>
          <w:b/>
        </w:rPr>
      </w:pPr>
    </w:p>
    <w:p w:rsidR="00F9189D">
      <w:pPr>
        <w:spacing w:line="360" w:lineRule="auto"/>
        <w:rPr>
          <w:b/>
          <w:szCs w:val="21"/>
        </w:rPr>
      </w:pPr>
      <w:r>
        <w:rPr>
          <w:rFonts w:hint="eastAsia"/>
          <w:b/>
          <w:szCs w:val="21"/>
        </w:rPr>
        <w:t xml:space="preserve">1.5.7 </w:t>
      </w:r>
      <w:r>
        <w:rPr>
          <w:rFonts w:hint="eastAsia"/>
          <w:b/>
          <w:szCs w:val="21"/>
        </w:rPr>
        <w:t>管理体系成熟度评价及风险提示</w:t>
      </w:r>
    </w:p>
    <w:p w:rsidR="00F9189D">
      <w:pPr>
        <w:spacing w:line="360" w:lineRule="auto"/>
        <w:rPr>
          <w:szCs w:val="21"/>
        </w:rPr>
      </w:pPr>
      <w:r>
        <w:rPr>
          <w:rFonts w:hint="eastAsia"/>
          <w:szCs w:val="21"/>
        </w:rPr>
        <w:t>1</w:t>
      </w:r>
      <w:r>
        <w:rPr>
          <w:rFonts w:hint="eastAsia"/>
          <w:szCs w:val="21"/>
        </w:rPr>
        <w:t>）成熟度评价：</w:t>
      </w:r>
    </w:p>
    <w:p w:rsidR="00F9189D">
      <w:pPr>
        <w:spacing w:line="360" w:lineRule="auto"/>
        <w:rPr>
          <w:szCs w:val="21"/>
        </w:rPr>
      </w:pPr>
    </w:p>
    <w:p w:rsidR="00F9189D">
      <w:pPr>
        <w:spacing w:line="360" w:lineRule="auto"/>
        <w:rPr>
          <w:szCs w:val="21"/>
        </w:rPr>
      </w:pPr>
      <w:r>
        <w:rPr>
          <w:rFonts w:hint="eastAsia"/>
          <w:szCs w:val="21"/>
        </w:rPr>
        <w:t>2</w:t>
      </w:r>
      <w:r>
        <w:rPr>
          <w:rFonts w:hint="eastAsia"/>
          <w:szCs w:val="21"/>
        </w:rPr>
        <w:t>）风险提示：</w:t>
      </w:r>
      <w:r>
        <w:rPr>
          <w:rFonts w:hint="eastAsia"/>
          <w:szCs w:val="21"/>
        </w:rPr>
        <w:t xml:space="preserve"> </w:t>
      </w:r>
    </w:p>
    <w:p w:rsidR="00F9189D">
      <w:pPr>
        <w:spacing w:line="360" w:lineRule="auto"/>
        <w:rPr>
          <w:szCs w:val="21"/>
        </w:rPr>
      </w:pPr>
    </w:p>
    <w:p w:rsidR="00F9189D">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F9189D">
      <w:pPr>
        <w:spacing w:line="360" w:lineRule="auto"/>
        <w:rPr>
          <w:szCs w:val="21"/>
        </w:rPr>
      </w:pPr>
    </w:p>
    <w:p w:rsidR="00F9189D">
      <w:pPr>
        <w:pStyle w:val="a"/>
        <w:spacing w:line="360" w:lineRule="auto"/>
      </w:pPr>
    </w:p>
    <w:p w:rsidR="00F9189D">
      <w:pPr>
        <w:pStyle w:val="Default"/>
        <w:spacing w:before="156" w:beforeLines="50" w:after="156" w:afterLines="50" w:line="360" w:lineRule="auto"/>
        <w:rPr>
          <w:b/>
          <w:color w:val="auto"/>
          <w:kern w:val="2"/>
          <w:sz w:val="21"/>
          <w:lang w:val="en-GB"/>
        </w:rPr>
      </w:pPr>
      <w:bookmarkStart w:id="23" w:name="_Toc188346364"/>
      <w:r>
        <w:rPr>
          <w:rFonts w:hint="eastAsia"/>
          <w:b/>
          <w:color w:val="auto"/>
          <w:kern w:val="2"/>
          <w:sz w:val="21"/>
          <w:lang w:val="en-GB"/>
        </w:rPr>
        <w:t>二、组织的管理体系运行情况及有效性评价</w:t>
      </w:r>
    </w:p>
    <w:p w:rsidR="00F9189D">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24" w:name="_Toc204739688"/>
      <w:bookmarkStart w:id="25" w:name="_Toc199916225"/>
      <w:r>
        <w:rPr>
          <w:b/>
          <w:szCs w:val="21"/>
          <w:lang w:val="en-GB"/>
        </w:rPr>
        <w:t xml:space="preserve">                                 </w:t>
      </w:r>
      <w:r>
        <w:rPr>
          <w:rFonts w:hint="eastAsia"/>
          <w:b/>
          <w:szCs w:val="21"/>
          <w:lang w:val="en-GB"/>
        </w:rPr>
        <w:t xml:space="preserve">          </w:t>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spacing w:line="360" w:lineRule="auto"/>
        <w:rPr>
          <w:b/>
          <w:lang w:val="en-GB"/>
        </w:rPr>
      </w:pPr>
      <w:r>
        <w:rPr>
          <w:rFonts w:hint="eastAsia"/>
          <w:b/>
          <w:szCs w:val="21"/>
        </w:rPr>
        <w:t xml:space="preserve">2.2 </w:t>
      </w:r>
      <w:r>
        <w:rPr>
          <w:rFonts w:hAnsi="宋体" w:hint="eastAsia"/>
          <w:b/>
          <w:szCs w:val="21"/>
        </w:rPr>
        <w:t>重要审核点的监测及绩效</w:t>
      </w:r>
      <w:r>
        <w:rPr>
          <w:rFonts w:hAnsi="宋体" w:hint="eastAsia"/>
          <w:b/>
          <w:szCs w:val="21"/>
        </w:rPr>
        <w:t xml:space="preserve">                                          </w:t>
      </w:r>
      <w:r>
        <w:rPr>
          <w:rFonts w:ascii="Wingdings" w:hAnsi="Wingdings" w:cs="Wingdings"/>
          <w:color w:val="000000"/>
          <w:kern w:val="0"/>
          <w:szCs w:val="21"/>
        </w:rPr>
        <w:t>¨</w:t>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
                <w:color w:val="auto"/>
                <w:kern w:val="2"/>
                <w:sz w:val="21"/>
              </w:rPr>
            </w:pPr>
          </w:p>
          <w:p w:rsidR="00F9189D">
            <w:pPr>
              <w:pStyle w:val="Default"/>
              <w:spacing w:before="156" w:beforeLines="50" w:after="156" w:afterLines="50" w:line="360" w:lineRule="auto"/>
              <w:rPr>
                <w:b/>
                <w:color w:val="auto"/>
                <w:kern w:val="2"/>
                <w:sz w:val="21"/>
              </w:rPr>
            </w:pPr>
          </w:p>
        </w:tc>
      </w:tr>
    </w:tbl>
    <w:p w:rsidR="00F9189D">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b/>
          <w:szCs w:val="21"/>
          <w:lang w:val="en-GB"/>
        </w:rPr>
        <w:t xml:space="preserve">                                </w:t>
      </w:r>
      <w:r>
        <w:rPr>
          <w:rFonts w:hint="eastAsia"/>
          <w:b/>
          <w:szCs w:val="21"/>
          <w:lang w:val="en-GB"/>
        </w:rPr>
        <w:t xml:space="preserve">               </w:t>
      </w:r>
      <w:r>
        <w:rPr>
          <w:b/>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F9189D">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F9189D">
            <w:pPr>
              <w:pStyle w:val="Default"/>
              <w:spacing w:before="156" w:beforeLines="50" w:after="156" w:afterLines="50" w:line="360" w:lineRule="auto"/>
              <w:rPr>
                <w:bCs/>
                <w:color w:val="auto"/>
                <w:kern w:val="2"/>
                <w:sz w:val="21"/>
              </w:rPr>
            </w:pPr>
          </w:p>
          <w:p w:rsidR="00F9189D">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r>
              <w:rPr>
                <w:rFonts w:hint="eastAsia"/>
                <w:color w:val="auto"/>
                <w:sz w:val="21"/>
                <w:szCs w:val="21"/>
              </w:rPr>
              <w:t xml:space="preserve"> </w:t>
            </w:r>
          </w:p>
          <w:p w:rsidR="00F9189D">
            <w:pPr>
              <w:pStyle w:val="Default"/>
              <w:spacing w:before="156" w:beforeLines="50" w:after="156" w:afterLines="50" w:line="360" w:lineRule="auto"/>
              <w:rPr>
                <w:color w:val="auto"/>
                <w:sz w:val="21"/>
                <w:szCs w:val="21"/>
              </w:rPr>
            </w:pPr>
          </w:p>
          <w:p w:rsidR="00F9189D">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p w:rsidR="00F9189D">
      <w:pPr>
        <w:pStyle w:val="Default"/>
        <w:spacing w:before="156" w:beforeLines="50" w:after="156" w:afterLines="50" w:line="360" w:lineRule="auto"/>
        <w:rPr>
          <w:b/>
          <w:color w:val="auto"/>
          <w:kern w:val="2"/>
          <w:sz w:val="21"/>
          <w:lang w:val="en-GB"/>
        </w:rPr>
      </w:pPr>
      <w:bookmarkEnd w:id="24"/>
      <w:bookmarkEnd w:id="25"/>
      <w:r>
        <w:rPr>
          <w:rFonts w:hint="eastAsia"/>
          <w:b/>
          <w:color w:val="auto"/>
          <w:kern w:val="2"/>
          <w:sz w:val="21"/>
          <w:lang w:val="en-GB"/>
        </w:rPr>
        <w:t>三、管理体系任何变更情况</w:t>
      </w:r>
    </w:p>
    <w:p w:rsidR="00F9189D">
      <w:pPr>
        <w:spacing w:line="360" w:lineRule="auto"/>
      </w:pPr>
      <w:r>
        <w:rPr>
          <w:rFonts w:hint="eastAsia"/>
        </w:rPr>
        <w:t>1</w:t>
      </w:r>
      <w:r>
        <w:rPr>
          <w:rFonts w:hint="eastAsia"/>
        </w:rPr>
        <w:t>）组织的名称、位置与区域：</w:t>
      </w:r>
    </w:p>
    <w:p w:rsidR="00F9189D">
      <w:pPr>
        <w:spacing w:line="360" w:lineRule="auto"/>
      </w:pPr>
      <w:r>
        <w:rPr>
          <w:rFonts w:hint="eastAsia"/>
        </w:rPr>
        <w:t>2</w:t>
      </w:r>
      <w:r>
        <w:rPr>
          <w:rFonts w:hint="eastAsia"/>
        </w:rPr>
        <w:t>）组织机构：</w:t>
      </w:r>
    </w:p>
    <w:p w:rsidR="00F9189D">
      <w:pPr>
        <w:spacing w:line="360" w:lineRule="auto"/>
      </w:pPr>
      <w:r>
        <w:rPr>
          <w:rFonts w:hint="eastAsia"/>
        </w:rPr>
        <w:t>3</w:t>
      </w:r>
      <w:r>
        <w:rPr>
          <w:rFonts w:hint="eastAsia"/>
        </w:rPr>
        <w:t>）管理体系：</w:t>
      </w:r>
    </w:p>
    <w:p w:rsidR="00F9189D">
      <w:pPr>
        <w:spacing w:line="360" w:lineRule="auto"/>
      </w:pPr>
      <w:r>
        <w:rPr>
          <w:rFonts w:hint="eastAsia"/>
        </w:rPr>
        <w:t>4</w:t>
      </w:r>
      <w:r>
        <w:rPr>
          <w:rFonts w:hint="eastAsia"/>
        </w:rPr>
        <w:t>）资源配置</w:t>
      </w:r>
      <w:r>
        <w:rPr>
          <w:rFonts w:hint="eastAsia"/>
        </w:rPr>
        <w:t>:</w:t>
      </w:r>
    </w:p>
    <w:p w:rsidR="00F9189D">
      <w:pPr>
        <w:spacing w:line="360" w:lineRule="auto"/>
      </w:pPr>
      <w:r>
        <w:rPr>
          <w:rFonts w:hint="eastAsia"/>
        </w:rPr>
        <w:t>5</w:t>
      </w:r>
      <w:r>
        <w:rPr>
          <w:rFonts w:hint="eastAsia"/>
        </w:rPr>
        <w:t>）产品及其主要过程</w:t>
      </w:r>
      <w:r>
        <w:rPr>
          <w:rFonts w:hint="eastAsia"/>
        </w:rPr>
        <w:t>:</w:t>
      </w:r>
    </w:p>
    <w:p w:rsidR="00F9189D">
      <w:pPr>
        <w:spacing w:line="360" w:lineRule="auto"/>
      </w:pPr>
      <w:r>
        <w:rPr>
          <w:rFonts w:hint="eastAsia"/>
        </w:rPr>
        <w:t>6</w:t>
      </w:r>
      <w:r>
        <w:rPr>
          <w:rFonts w:hint="eastAsia"/>
        </w:rPr>
        <w:t>）法律法规及产品、检验标准</w:t>
      </w:r>
      <w:r>
        <w:rPr>
          <w:rFonts w:hint="eastAsia"/>
        </w:rPr>
        <w:t>:</w:t>
      </w:r>
    </w:p>
    <w:p w:rsidR="00F9189D">
      <w:pPr>
        <w:spacing w:line="360" w:lineRule="auto"/>
      </w:pPr>
      <w:r>
        <w:rPr>
          <w:rFonts w:hint="eastAsia"/>
        </w:rPr>
        <w:t>7</w:t>
      </w:r>
      <w:r>
        <w:rPr>
          <w:rFonts w:hint="eastAsia"/>
        </w:rPr>
        <w:t>）外部环境</w:t>
      </w:r>
      <w:r>
        <w:rPr>
          <w:rFonts w:hint="eastAsia"/>
        </w:rPr>
        <w:t>:</w:t>
      </w:r>
    </w:p>
    <w:p w:rsidR="00F9189D">
      <w:pPr>
        <w:spacing w:line="360" w:lineRule="auto"/>
      </w:pPr>
      <w:r>
        <w:rPr>
          <w:rFonts w:hint="eastAsia"/>
        </w:rPr>
        <w:t>8</w:t>
      </w:r>
      <w:r>
        <w:rPr>
          <w:rFonts w:hint="eastAsia"/>
        </w:rPr>
        <w:t>）审核范围（及不适用条款的合理性</w:t>
      </w:r>
      <w:r>
        <w:t>）</w:t>
      </w:r>
      <w:r>
        <w:rPr>
          <w:rFonts w:hint="eastAsia"/>
        </w:rPr>
        <w:t>:</w:t>
      </w:r>
    </w:p>
    <w:p w:rsidR="00F9189D">
      <w:pPr>
        <w:spacing w:line="360" w:lineRule="auto"/>
      </w:pPr>
      <w:r>
        <w:rPr>
          <w:rFonts w:hint="eastAsia"/>
        </w:rPr>
        <w:t>9</w:t>
      </w:r>
      <w:r>
        <w:rPr>
          <w:rFonts w:hint="eastAsia"/>
        </w:rPr>
        <w:t>）联系方式</w:t>
      </w:r>
      <w:r>
        <w:rPr>
          <w:rFonts w:hint="eastAsia"/>
        </w:rPr>
        <w:t>:</w:t>
      </w: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F9189D">
      <w:pPr>
        <w:pStyle w:val="Default"/>
        <w:tabs>
          <w:tab w:val="left" w:pos="3011"/>
        </w:tabs>
        <w:spacing w:line="360" w:lineRule="auto"/>
        <w:jc w:val="both"/>
        <w:outlineLvl w:val="1"/>
        <w:rPr>
          <w:b/>
          <w:color w:val="auto"/>
          <w:kern w:val="2"/>
          <w:sz w:val="21"/>
          <w:lang w:val="en-GB"/>
        </w:rPr>
      </w:pPr>
    </w:p>
    <w:p w:rsidR="00F9189D">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F9189D">
      <w:pPr>
        <w:tabs>
          <w:tab w:val="left" w:pos="2552"/>
        </w:tabs>
        <w:spacing w:line="360" w:lineRule="auto"/>
        <w:rPr>
          <w:szCs w:val="21"/>
          <w:lang w:val="en-GB"/>
        </w:rPr>
      </w:pPr>
    </w:p>
    <w:p w:rsidR="00F9189D">
      <w:pPr>
        <w:pStyle w:val="Default"/>
        <w:spacing w:line="360" w:lineRule="auto"/>
        <w:rPr>
          <w:b/>
          <w:color w:val="auto"/>
          <w:kern w:val="2"/>
          <w:sz w:val="21"/>
          <w:lang w:val="en-GB"/>
        </w:rPr>
      </w:pPr>
    </w:p>
    <w:p w:rsidR="00F9189D">
      <w:pPr>
        <w:pStyle w:val="Default"/>
        <w:spacing w:before="156" w:beforeLines="50" w:after="156" w:afterLines="50" w:line="360" w:lineRule="auto"/>
        <w:rPr>
          <w:b/>
          <w:color w:val="auto"/>
          <w:kern w:val="2"/>
          <w:sz w:val="21"/>
          <w:lang w:val="en-GB"/>
        </w:rPr>
      </w:pPr>
      <w:bookmarkStart w:id="26" w:name="_Toc204739691"/>
      <w:bookmarkStart w:id="27" w:name="_Toc199916229"/>
      <w:bookmarkStart w:id="28" w:name="_Toc199153393"/>
      <w:bookmarkEnd w:id="23"/>
      <w:r>
        <w:rPr>
          <w:rFonts w:hint="eastAsia"/>
          <w:b/>
          <w:color w:val="auto"/>
          <w:kern w:val="2"/>
          <w:sz w:val="21"/>
          <w:lang w:val="en-GB"/>
        </w:rPr>
        <w:t>六、被认证方的基本信息暨认证范围的表述</w:t>
      </w:r>
      <w:bookmarkEnd w:id="26"/>
      <w:bookmarkEnd w:id="27"/>
      <w:bookmarkEnd w:id="28"/>
    </w:p>
    <w:p w:rsidR="00F9189D">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F9189D">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F9189D">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F9189D">
      <w:pPr>
        <w:pStyle w:val="Default"/>
        <w:spacing w:line="360" w:lineRule="auto"/>
        <w:ind w:firstLine="622" w:firstLineChars="296"/>
        <w:rPr>
          <w:rFonts w:ascii="宋体" w:hAnsi="宋体"/>
          <w:b/>
          <w:spacing w:val="-10"/>
          <w:kern w:val="2"/>
          <w:sz w:val="21"/>
          <w:szCs w:val="21"/>
        </w:rPr>
      </w:pPr>
    </w:p>
    <w:p w:rsidR="00F9189D">
      <w:pPr>
        <w:pStyle w:val="Default"/>
        <w:spacing w:before="156" w:beforeLines="50" w:after="156" w:afterLines="50" w:line="360" w:lineRule="auto"/>
        <w:rPr>
          <w:b/>
          <w:color w:val="auto"/>
          <w:kern w:val="2"/>
          <w:sz w:val="21"/>
          <w:lang w:val="en-GB"/>
        </w:rPr>
      </w:pPr>
      <w:bookmarkStart w:id="29" w:name="_Toc199153394"/>
      <w:bookmarkStart w:id="30" w:name="_Toc199916230"/>
      <w:bookmarkStart w:id="31" w:name="_Toc204739692"/>
      <w:r>
        <w:rPr>
          <w:rFonts w:hint="eastAsia"/>
          <w:b/>
          <w:color w:val="auto"/>
          <w:kern w:val="2"/>
          <w:sz w:val="21"/>
          <w:lang w:val="en-GB"/>
        </w:rPr>
        <w:t>七、审核结论及推荐意见</w:t>
      </w:r>
      <w:bookmarkEnd w:id="29"/>
      <w:bookmarkEnd w:id="30"/>
      <w:bookmarkEnd w:id="31"/>
    </w:p>
    <w:p w:rsidR="00F9189D">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F9189D">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F9189D">
            <w:pPr>
              <w:pStyle w:val="Default"/>
              <w:spacing w:line="360" w:lineRule="auto"/>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F9189D">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F9189D">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F9189D">
      <w:pPr>
        <w:pStyle w:val="Default"/>
        <w:spacing w:before="156" w:beforeLines="50" w:after="156" w:afterLines="50" w:line="360" w:lineRule="auto"/>
        <w:rPr>
          <w:b/>
          <w:color w:val="auto"/>
          <w:kern w:val="2"/>
          <w:sz w:val="21"/>
          <w:lang w:val="en-GB"/>
        </w:rPr>
      </w:pPr>
    </w:p>
    <w:p w:rsidR="00F9189D">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F9189D">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F9189D">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F9189D">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 xml:space="preserve"> </w:t>
      </w:r>
      <w:r>
        <w:rPr>
          <w:rFonts w:cs="宋体" w:hint="eastAsia"/>
          <w:bCs/>
          <w:kern w:val="0"/>
          <w:szCs w:val="21"/>
        </w:rPr>
        <w:t>扩大认证范围</w:t>
      </w:r>
    </w:p>
    <w:p w:rsidR="00F9189D">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 xml:space="preserve"> </w:t>
      </w:r>
      <w:r>
        <w:rPr>
          <w:rFonts w:cs="宋体" w:hint="eastAsia"/>
          <w:bCs/>
          <w:kern w:val="0"/>
          <w:szCs w:val="21"/>
        </w:rPr>
        <w:t>缩小认证范围</w:t>
      </w:r>
    </w:p>
    <w:p w:rsidR="00F9189D">
      <w:pPr>
        <w:pStyle w:val="Default"/>
        <w:spacing w:line="360" w:lineRule="auto"/>
        <w:rPr>
          <w:color w:val="auto"/>
          <w:kern w:val="2"/>
          <w:sz w:val="21"/>
          <w:szCs w:val="21"/>
          <w:lang w:val="en-GB"/>
        </w:rPr>
      </w:pPr>
    </w:p>
    <w:p w:rsidR="00F9189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F9189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F9189D">
      <w:pPr>
        <w:spacing w:line="360" w:lineRule="auto"/>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pStyle w:val="a"/>
      </w:pPr>
    </w:p>
    <w:p w:rsidR="00F9189D">
      <w:pPr>
        <w:spacing w:line="360" w:lineRule="auto"/>
        <w:ind w:firstLine="2415" w:firstLineChars="1150"/>
        <w:rPr>
          <w:b/>
          <w:sz w:val="28"/>
          <w:szCs w:val="28"/>
        </w:rPr>
      </w:pPr>
      <w:r>
        <w:rPr>
          <w:rFonts w:hint="eastAsia"/>
          <w:b/>
          <w:sz w:val="28"/>
          <w:szCs w:val="28"/>
        </w:rPr>
        <w:t>被认证方需要关注的事项</w:t>
      </w:r>
    </w:p>
    <w:p w:rsidR="00F9189D">
      <w:pPr>
        <w:spacing w:line="360" w:lineRule="auto"/>
        <w:ind w:firstLine="3465" w:firstLineChars="1650"/>
        <w:rPr>
          <w:szCs w:val="21"/>
        </w:rPr>
      </w:pPr>
      <w:r>
        <w:rPr>
          <w:rFonts w:hAnsi="宋体" w:hint="eastAsia"/>
          <w:szCs w:val="21"/>
        </w:rPr>
        <w:t>（本事项应在末次会议上宣读）</w:t>
      </w:r>
    </w:p>
    <w:p w:rsidR="00F9189D">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F9189D">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r>
        <w:fldChar w:fldCharType="begin"/>
      </w:r>
      <w:r>
        <w:instrText xml:space="preserve"> HYPERLINK "http://www.china-isc.org.cn" </w:instrText>
      </w:r>
      <w:r>
        <w:fldChar w:fldCharType="separate"/>
      </w:r>
      <w:r>
        <w:rPr>
          <w:rFonts w:hAnsi="宋体" w:hint="eastAsia"/>
        </w:rPr>
        <w:t>www.china-isc.org.cn</w:t>
      </w:r>
      <w:r>
        <w:fldChar w:fldCharType="end"/>
      </w:r>
    </w:p>
    <w:p w:rsidR="00F9189D">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F9189D">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F9189D">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F9189D">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F9189D">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F9189D">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F9189D">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F9189D">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F9189D">
      <w:pPr>
        <w:spacing w:line="360" w:lineRule="auto"/>
        <w:ind w:firstLine="420" w:firstLineChars="200"/>
      </w:pPr>
      <w:r>
        <w:rPr>
          <w:rFonts w:hAnsi="宋体" w:hint="eastAsia"/>
        </w:rPr>
        <w:t>我们真诚的预祝贵单位获得认证后得到更大的发展机会。</w:t>
      </w:r>
    </w:p>
    <w:sectPr>
      <w:headerReference w:type="default" r:id="rId7"/>
      <w:footerReference w:type="default" r:id="rId8"/>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sdtPr>
    <w:sdtContent>
      <w:sdt>
        <w:sdtPr>
          <w:id w:val="1728636285"/>
        </w:sdtPr>
        <w:sdtContent>
          <w:p w:rsidR="00F9189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BF5FCC">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BF5FCC">
              <w:rPr>
                <w:noProof/>
                <w:szCs w:val="21"/>
              </w:rPr>
              <w:t>7</w:t>
            </w:r>
            <w:r>
              <w:rPr>
                <w:szCs w:val="21"/>
              </w:rPr>
              <w:fldChar w:fldCharType="end"/>
            </w:r>
            <w:r>
              <w:rPr>
                <w:rFonts w:hint="eastAsia"/>
                <w:szCs w:val="21"/>
              </w:rPr>
              <w:t>页</w:t>
            </w:r>
          </w:p>
        </w:sdtContent>
      </w:sdt>
    </w:sdtContent>
  </w:sdt>
  <w:p w:rsidR="00F9189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189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32" w:name="_Hlk131525196"/>
    <w:bookmarkStart w:id="33" w:name="_Hlk131525195"/>
    <w:r>
      <w:rPr>
        <w:noProof/>
        <w:sz w:val="18"/>
        <w:szCs w:val="18"/>
      </w:rPr>
      <w:drawing>
        <wp:anchor distT="0" distB="0" distL="114300" distR="114300" simplePos="0" relativeHeight="251659264"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0339576" name="图片 1"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40pt;margin-top:13.7pt;mso-height-relative:page;mso-width-relative:page;position:absolute;width:137.3pt;z-index:251658240" stroked="f">
          <v:textbox>
            <w:txbxContent>
              <w:p w:rsidR="00F9189D">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F9189D"/>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F9189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32"/>
    <w:bookmarkEnd w:id="3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1">
    <w:name w:val="未处理的提及1"/>
    <w:basedOn w:val="DefaultParagraphFont"/>
    <w:uiPriority w:val="99"/>
    <w:semiHidden/>
    <w:unhideWhenUsed/>
    <w:qFormat/>
    <w:rPr>
      <w:color w:val="605E5C"/>
      <w:shd w:val="clear" w:color="auto" w:fill="E1DFDD"/>
    </w:rPr>
  </w:style>
  <w:style w:type="character" w:customStyle="1" w:styleId="Char2">
    <w:name w:val="页脚 Char2"/>
    <w:uiPriority w:val="99"/>
    <w:qFormat/>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117</cp:revision>
  <cp:lastPrinted>2019-05-13T03:19:00Z</cp:lastPrinted>
  <dcterms:created xsi:type="dcterms:W3CDTF">2015-06-17T14:51:00Z</dcterms:created>
  <dcterms:modified xsi:type="dcterms:W3CDTF">2023-04-17T08:30:00Z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