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江西科鸿新材料科技有限公司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江西省九江市永修县云山经济开发区星火工业园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黄彭量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0792-3052788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黄彭量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0199-2018-Q-2020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二氧化硅超微细白炭黑、改性白炭黑、消光粉的生产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12.05.04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2020年05月11日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2020年05月11日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现场审核于</w:t>
            </w:r>
            <w:r>
              <w:rPr>
                <w:rFonts w:hint="eastAsia"/>
                <w:b/>
                <w:sz w:val="20"/>
              </w:rPr>
              <w:t>2020年</w:t>
            </w:r>
            <w:r>
              <w:rPr>
                <w:rFonts w:hint="eastAsia"/>
                <w:b/>
                <w:sz w:val="20"/>
                <w:lang w:val="en-US" w:eastAsia="zh-CN"/>
              </w:rPr>
              <w:t>X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X</w:t>
            </w:r>
            <w:r>
              <w:rPr>
                <w:rFonts w:hint="eastAsia"/>
                <w:b/>
                <w:sz w:val="20"/>
              </w:rPr>
              <w:t>日 上午至2020年</w:t>
            </w:r>
            <w:r>
              <w:rPr>
                <w:rFonts w:hint="eastAsia"/>
                <w:b/>
                <w:sz w:val="20"/>
                <w:lang w:val="en-US" w:eastAsia="zh-CN"/>
              </w:rPr>
              <w:t>X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X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共0.5天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江华菊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江西科阳工程材料技术有限公司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12.05.04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782320</wp:posOffset>
                  </wp:positionH>
                  <wp:positionV relativeFrom="paragraph">
                    <wp:posOffset>439420</wp:posOffset>
                  </wp:positionV>
                  <wp:extent cx="1213485" cy="512445"/>
                  <wp:effectExtent l="0" t="0" r="5715" b="825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15011335853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2020.05.10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2020.05.10</w:t>
            </w:r>
          </w:p>
        </w:tc>
      </w:tr>
    </w:tbl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tbl>
      <w:tblPr>
        <w:tblStyle w:val="5"/>
        <w:tblpPr w:leftFromText="181" w:rightFromText="181" w:vertAnchor="text" w:horzAnchor="margin" w:tblpY="126"/>
        <w:tblW w:w="107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6"/>
        <w:gridCol w:w="1620"/>
        <w:gridCol w:w="1254"/>
        <w:gridCol w:w="49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9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活动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1" w:hRule="atLeast"/>
        </w:trPr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  <w:p>
            <w:pPr>
              <w:ind w:firstLine="315" w:firstLineChars="1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2020年X月X日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08：00-08：:30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08：30-09:30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09:30-10:30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10:30-11:30</w:t>
            </w:r>
          </w:p>
        </w:tc>
        <w:tc>
          <w:tcPr>
            <w:tcW w:w="90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AB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AB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AB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AB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AB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AB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AB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AB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各部门负责人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生产部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各部门负责人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供销部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22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现场巡视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标准/规范/法规的执行情况、上次审核不符合项的验证、认证证书、标志的使用情况、投诉或事故、监督抽查情况、体系变动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、外部因素相关信息的确定，相关方需求的确定；管理体系的范围；管理体系及其过程情况；领导作用和承诺；方针是否持续适宜；角色、职责与权限；应对风险和机遇的措施；目标的策划情况及变更情况；资源的提供是否有变化；</w:t>
            </w:r>
            <w:r>
              <w:rPr>
                <w:rFonts w:hint="eastAsia" w:ascii="宋体" w:hAnsi="宋体" w:cs="宋体"/>
                <w:sz w:val="21"/>
                <w:szCs w:val="21"/>
              </w:rPr>
              <w:t>顾客满意；顾客或外部供方的财产；交付后的活动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</w:rPr>
              <w:t>监视、测量、分析和评价总则；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内审、</w:t>
            </w:r>
            <w:r>
              <w:rPr>
                <w:rFonts w:hint="eastAsia" w:ascii="宋体" w:hAnsi="宋体"/>
                <w:sz w:val="21"/>
                <w:szCs w:val="21"/>
              </w:rPr>
              <w:t>管评实施情况；体系的运行现状及改进的要求；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纠正措施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Q:4.1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4.2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4.3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4.4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5.1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5.2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6.1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7.1.1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，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9.1  9.2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9.3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10.1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10.3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职责和权限；分解到本部门目标实现情况；基础设施配置与管理；过程运行环境管理；监视和测量设备、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 运行策划和控制</w:t>
            </w:r>
            <w:r>
              <w:rPr>
                <w:rFonts w:hint="eastAsia" w:ascii="宋体" w:hAnsi="宋体"/>
                <w:sz w:val="21"/>
                <w:szCs w:val="21"/>
              </w:rPr>
              <w:t>生产和服务提供、设计开发 标识和可追溯性管理；交付后的活动更改控制、产品和服务的放行；监视、测量、分析和评价总则、不合格输出的控制和纠正措施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cs="Tahoma"/>
                <w:sz w:val="21"/>
                <w:szCs w:val="21"/>
              </w:rPr>
            </w:pPr>
            <w:r>
              <w:rPr>
                <w:rFonts w:ascii="宋体" w:hAnsi="宋体" w:cs="Tahoma"/>
                <w:sz w:val="21"/>
                <w:szCs w:val="21"/>
              </w:rPr>
              <w:t xml:space="preserve"> Q:5.3</w:t>
            </w:r>
            <w:r>
              <w:rPr>
                <w:rFonts w:hint="eastAsia" w:ascii="宋体" w:hAnsi="宋体" w:cs="Tahoma"/>
                <w:sz w:val="21"/>
                <w:szCs w:val="21"/>
              </w:rPr>
              <w:t>，</w:t>
            </w:r>
            <w:r>
              <w:rPr>
                <w:rFonts w:ascii="宋体" w:hAnsi="宋体" w:cs="Tahoma"/>
                <w:sz w:val="21"/>
                <w:szCs w:val="21"/>
              </w:rPr>
              <w:t>6.2</w:t>
            </w:r>
            <w:r>
              <w:rPr>
                <w:rFonts w:hint="eastAsia" w:ascii="宋体" w:hAnsi="宋体" w:cs="Tahoma"/>
                <w:sz w:val="21"/>
                <w:szCs w:val="21"/>
              </w:rPr>
              <w:t>，</w:t>
            </w:r>
            <w:r>
              <w:rPr>
                <w:rFonts w:hint="eastAsia" w:ascii="宋体" w:hAnsi="宋体" w:cs="Tahoma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宋体" w:hAnsi="宋体" w:cs="Tahoma"/>
                <w:sz w:val="21"/>
                <w:szCs w:val="21"/>
              </w:rPr>
              <w:t>7.1.3</w:t>
            </w:r>
            <w:r>
              <w:rPr>
                <w:rFonts w:hint="eastAsia" w:ascii="宋体" w:hAnsi="宋体" w:cs="Tahoma"/>
                <w:sz w:val="21"/>
                <w:szCs w:val="21"/>
              </w:rPr>
              <w:t>-7.1.5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8.1  8.3 </w:t>
            </w:r>
            <w:r>
              <w:rPr>
                <w:rFonts w:hint="eastAsia" w:ascii="宋体" w:hAnsi="宋体" w:cs="Tahom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Tahoma"/>
                <w:sz w:val="21"/>
                <w:szCs w:val="21"/>
              </w:rPr>
              <w:t>8.5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.1 </w:t>
            </w:r>
            <w:r>
              <w:rPr>
                <w:rFonts w:hint="eastAsia" w:ascii="宋体" w:hAnsi="宋体" w:cs="Tahom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Tahoma"/>
                <w:sz w:val="21"/>
                <w:szCs w:val="21"/>
              </w:rPr>
              <w:t>8.6  8.7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Tahoma"/>
                <w:sz w:val="21"/>
                <w:szCs w:val="21"/>
              </w:rPr>
              <w:t>10.2</w:t>
            </w:r>
          </w:p>
          <w:p>
            <w:pPr>
              <w:rPr>
                <w:rFonts w:hint="eastAsia" w:ascii="宋体" w:hAnsi="宋体" w:cs="Tahoma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组内沟通  </w:t>
            </w:r>
            <w:r>
              <w:rPr>
                <w:rFonts w:hint="eastAsia" w:ascii="宋体" w:hAnsi="宋体"/>
                <w:sz w:val="21"/>
                <w:szCs w:val="21"/>
              </w:rPr>
              <w:t>与受审核方沟通  末次会议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首次会议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核实</w:t>
            </w:r>
            <w:r>
              <w:rPr>
                <w:rFonts w:ascii="宋体" w:hAnsi="宋体"/>
                <w:sz w:val="21"/>
                <w:szCs w:val="21"/>
              </w:rPr>
              <w:t>4.1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4.2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4.3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5.1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5.2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6.1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7.1.1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9.3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8.2  8.4   9.1.2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bookmarkStart w:id="19" w:name="_GoBack"/>
            <w:bookmarkEnd w:id="19"/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核实</w:t>
            </w:r>
            <w:r>
              <w:rPr>
                <w:rFonts w:ascii="宋体" w:hAnsi="宋体" w:cs="Tahoma"/>
                <w:sz w:val="21"/>
                <w:szCs w:val="21"/>
              </w:rPr>
              <w:t>7.1.3</w:t>
            </w:r>
            <w:r>
              <w:rPr>
                <w:rFonts w:hint="eastAsia" w:ascii="宋体" w:hAnsi="宋体" w:cs="Tahoma"/>
                <w:sz w:val="21"/>
                <w:szCs w:val="21"/>
              </w:rPr>
              <w:t>-7.1.5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8.1  8.3 </w:t>
            </w:r>
            <w:r>
              <w:rPr>
                <w:rFonts w:hint="eastAsia" w:ascii="宋体" w:hAnsi="宋体" w:cs="Tahom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Tahoma"/>
                <w:sz w:val="21"/>
                <w:szCs w:val="21"/>
              </w:rPr>
              <w:t>8.5</w:t>
            </w:r>
            <w:r>
              <w:rPr>
                <w:rFonts w:hint="eastAsia" w:ascii="宋体" w:hAnsi="宋体" w:cs="Tahom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Tahoma"/>
                <w:sz w:val="21"/>
                <w:szCs w:val="21"/>
              </w:rPr>
              <w:t>8.6  8.7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98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朱晓丽</w:t>
            </w:r>
          </w:p>
        </w:tc>
        <w:tc>
          <w:tcPr>
            <w:tcW w:w="125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</w:tr>
    </w:tbl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D094D"/>
    <w:rsid w:val="020D3796"/>
    <w:rsid w:val="06B04228"/>
    <w:rsid w:val="09EB4C1A"/>
    <w:rsid w:val="0C73610D"/>
    <w:rsid w:val="0EE50939"/>
    <w:rsid w:val="16826763"/>
    <w:rsid w:val="177E70DA"/>
    <w:rsid w:val="18002E44"/>
    <w:rsid w:val="1B2C4DD6"/>
    <w:rsid w:val="27700102"/>
    <w:rsid w:val="2A8877B3"/>
    <w:rsid w:val="2C00532F"/>
    <w:rsid w:val="2D8D729C"/>
    <w:rsid w:val="33EB2BE5"/>
    <w:rsid w:val="3C2973E5"/>
    <w:rsid w:val="3F585DC1"/>
    <w:rsid w:val="407A2C5A"/>
    <w:rsid w:val="4C2B3DC0"/>
    <w:rsid w:val="50735BFA"/>
    <w:rsid w:val="50E91388"/>
    <w:rsid w:val="54D072D7"/>
    <w:rsid w:val="55322142"/>
    <w:rsid w:val="57C17FB1"/>
    <w:rsid w:val="59B01AB8"/>
    <w:rsid w:val="5C350615"/>
    <w:rsid w:val="62344C64"/>
    <w:rsid w:val="63E846D0"/>
    <w:rsid w:val="64AB09C3"/>
    <w:rsid w:val="6D903F2C"/>
    <w:rsid w:val="728B1B60"/>
    <w:rsid w:val="7ABE2261"/>
    <w:rsid w:val="7C2C2334"/>
    <w:rsid w:val="7D1B4D17"/>
    <w:rsid w:val="7ED63C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acer</cp:lastModifiedBy>
  <dcterms:modified xsi:type="dcterms:W3CDTF">2020-05-13T00:06:25Z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