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0016-2018-QEO-2020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杭州百诺电力科技有限公司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Hangzhou BNO Power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杭州富阳区鹿山街道工业功能区四号路3号第1-3幢</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311407</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(英文)：Building 1-3, No.3, No.4 Road, industrial function zone, Lushan street, Fuyang District, Hangzhou zip code: 311407</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杭州富阳区鹿山街道工业功能区四号路3号第1-3幢</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311407</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(英文)：Building 1-3, No.3, No.4 Road, industrial function zone, Lushan street, Fuyang District, Hangzhou zip code: 311407</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杭州富阳区鹿山街道工业功能区四号路3号第1-3幢</w:t>
      </w:r>
      <w:bookmarkEnd w:id="7"/>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311407</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(英文)：Building 1-3, No.3, No.4 Road, industrial function zone, Lushan street, Fuyang District, Hangzhou zip code: 311407</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91330183691733755Q</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15825527618 0571-63160821</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eastAsia="zh-CN"/>
        </w:rPr>
        <w:t>王兰平</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2" w:name="管理者代表"/>
      <w:r>
        <w:rPr>
          <w:rFonts w:hint="eastAsia"/>
          <w:b/>
          <w:color w:val="000000" w:themeColor="text1"/>
          <w:sz w:val="22"/>
          <w:szCs w:val="22"/>
        </w:rPr>
        <w:t>蒋叶萍</w:t>
      </w:r>
      <w:bookmarkEnd w:id="12"/>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3" w:name="体系人数"/>
      <w:r>
        <w:rPr>
          <w:b/>
          <w:color w:val="000000" w:themeColor="text1"/>
          <w:sz w:val="22"/>
          <w:szCs w:val="22"/>
          <w:u w:val="single"/>
        </w:rPr>
        <w:t>Q:40,E:40,O:40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hint="eastAsia"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Q:监查2,E:监查2,O:监查2</w:t>
      </w:r>
      <w:bookmarkEnd w:id="16"/>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spacing w:line="0" w:lineRule="atLeast"/>
        <w:jc w:val="left"/>
        <w:rPr>
          <w:rFonts w:hint="eastAsia" w:ascii="宋体" w:hAnsi="宋体"/>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r>
        <w:rPr>
          <w:rFonts w:hint="eastAsia" w:ascii="宋体" w:hAnsi="宋体"/>
        </w:rPr>
        <w:t>通信管道、电力管道(非开挖电力管道、 PVC电力管道)、玻璃钢管道、PE缠绕管的生产及化粪池的销售</w:t>
      </w:r>
    </w:p>
    <w:p>
      <w:pPr>
        <w:spacing w:line="240" w:lineRule="exact"/>
        <w:rPr>
          <w:rFonts w:hint="eastAsia" w:ascii="宋体" w:hAnsi="宋体" w:eastAsia="宋体" w:cs="Times New Roman"/>
          <w:kern w:val="2"/>
          <w:sz w:val="24"/>
          <w:szCs w:val="22"/>
          <w:lang w:val="en-US" w:eastAsia="zh-CN" w:bidi="ar-SA"/>
        </w:rPr>
      </w:pPr>
      <w:r>
        <w:rPr>
          <w:rFonts w:hint="eastAsia"/>
          <w:b/>
          <w:color w:val="000000" w:themeColor="text1"/>
          <w:sz w:val="22"/>
          <w:szCs w:val="22"/>
          <w:lang w:eastAsia="zh-CN"/>
        </w:rPr>
        <w:t>☑</w:t>
      </w:r>
      <w:r>
        <w:rPr>
          <w:rFonts w:hint="eastAsia"/>
          <w:b/>
          <w:color w:val="000000" w:themeColor="text1"/>
          <w:sz w:val="22"/>
          <w:szCs w:val="22"/>
        </w:rPr>
        <w:t>EMS覆盖范围（中文）</w:t>
      </w:r>
      <w:r>
        <w:rPr>
          <w:rFonts w:hint="eastAsia" w:ascii="宋体" w:hAnsi="宋体" w:eastAsia="宋体" w:cs="Times New Roman"/>
          <w:kern w:val="2"/>
          <w:sz w:val="24"/>
          <w:szCs w:val="22"/>
          <w:lang w:val="en-US" w:eastAsia="zh-CN" w:bidi="ar-SA"/>
        </w:rPr>
        <w:t>：通信管道、电力管道(非开挖电力管道、 PVC电力管道)、玻璃钢管道、PE缠绕管的生产及化粪池的销售及其所涉及场所的相关环境管理活动</w:t>
      </w:r>
    </w:p>
    <w:p>
      <w:pPr>
        <w:spacing w:line="240" w:lineRule="exact"/>
        <w:rPr>
          <w:b/>
          <w:color w:val="000000" w:themeColor="text1"/>
          <w:sz w:val="22"/>
          <w:szCs w:val="22"/>
          <w:u w:val="single"/>
        </w:rPr>
      </w:pPr>
      <w:r>
        <w:rPr>
          <w:rFonts w:hint="eastAsia" w:ascii="宋体" w:hAnsi="宋体" w:eastAsia="宋体" w:cs="Times New Roman"/>
          <w:kern w:val="2"/>
          <w:sz w:val="24"/>
          <w:szCs w:val="22"/>
          <w:lang w:val="en-US" w:eastAsia="zh-CN" w:bidi="ar-SA"/>
        </w:rPr>
        <w:t>☑</w:t>
      </w:r>
      <w:r>
        <w:rPr>
          <w:rFonts w:hint="eastAsia"/>
          <w:b/>
          <w:color w:val="000000" w:themeColor="text1"/>
          <w:sz w:val="22"/>
          <w:szCs w:val="22"/>
          <w:lang w:val="en-US" w:eastAsia="zh-CN"/>
        </w:rPr>
        <w:t>OHSMS覆盖范围（中文）：</w:t>
      </w:r>
      <w:r>
        <w:rPr>
          <w:rFonts w:hint="eastAsia" w:ascii="宋体" w:hAnsi="宋体" w:eastAsia="宋体" w:cs="Times New Roman"/>
          <w:kern w:val="2"/>
          <w:sz w:val="24"/>
          <w:szCs w:val="22"/>
          <w:lang w:val="en-US" w:eastAsia="zh-CN" w:bidi="ar-SA"/>
        </w:rPr>
        <w:t>通信管道、电力管道(非开挖电力管道、 PVC电力管道)、玻璃钢管道、PE缠绕管的生产及化粪池的销售及其所涉及场所的相关职业健康安全管理活动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r>
        <w:rPr>
          <w:rFonts w:hint="eastAsia" w:ascii="宋体" w:hAnsi="宋体" w:eastAsia="宋体" w:cs="Times New Roman"/>
          <w:kern w:val="2"/>
          <w:sz w:val="24"/>
          <w:szCs w:val="22"/>
          <w:lang w:val="en-US" w:eastAsia="zh-CN" w:bidi="ar-SA"/>
        </w:rPr>
        <w:t>Production of communication pipe, power pipe (trenchless power pipe, PVC power pipe), FRP pipe, PE winding pipe and sales of septic tank</w:t>
      </w:r>
    </w:p>
    <w:p>
      <w:pPr>
        <w:pStyle w:val="2"/>
        <w:spacing w:line="240" w:lineRule="auto"/>
        <w:ind w:firstLine="0"/>
        <w:rPr>
          <w:rFonts w:hint="eastAsia" w:ascii="宋体" w:hAnsi="宋体" w:eastAsia="宋体" w:cs="Times New Roman"/>
          <w:kern w:val="2"/>
          <w:sz w:val="24"/>
          <w:szCs w:val="22"/>
          <w:lang w:val="en-US" w:eastAsia="zh-CN" w:bidi="ar-SA"/>
        </w:rPr>
      </w:pPr>
      <w:r>
        <w:rPr>
          <w:rFonts w:hint="eastAsia"/>
          <w:b/>
          <w:color w:val="000000" w:themeColor="text1"/>
          <w:sz w:val="22"/>
          <w:szCs w:val="22"/>
          <w:lang w:eastAsia="zh-CN"/>
        </w:rPr>
        <w:t>☑</w:t>
      </w:r>
      <w:r>
        <w:rPr>
          <w:rFonts w:hint="eastAsia"/>
          <w:b/>
          <w:color w:val="000000" w:themeColor="text1"/>
          <w:sz w:val="22"/>
          <w:szCs w:val="22"/>
        </w:rPr>
        <w:t>EMS（英文）：</w:t>
      </w:r>
      <w:r>
        <w:rPr>
          <w:rFonts w:hint="eastAsia" w:ascii="宋体" w:hAnsi="宋体" w:eastAsia="宋体" w:cs="Times New Roman"/>
          <w:kern w:val="2"/>
          <w:sz w:val="24"/>
          <w:szCs w:val="22"/>
          <w:lang w:val="en-US" w:eastAsia="zh-CN" w:bidi="ar-SA"/>
        </w:rPr>
        <w:t>Production of communication pipes, power pipes (trenchless power pipes, PVC power pipes), FRP pipes, PE winding pipes, sales of septic tanks and relevant management activities of the places involved</w:t>
      </w:r>
    </w:p>
    <w:p>
      <w:pPr>
        <w:pStyle w:val="2"/>
        <w:spacing w:line="240" w:lineRule="auto"/>
        <w:ind w:firstLine="0"/>
        <w:rPr>
          <w:b/>
          <w:color w:val="000000" w:themeColor="text1"/>
          <w:sz w:val="22"/>
          <w:szCs w:val="22"/>
          <w:u w:val="single"/>
        </w:rPr>
      </w:pPr>
      <w:r>
        <w:rPr>
          <w:rFonts w:hint="eastAsia"/>
          <w:b/>
          <w:sz w:val="22"/>
          <w:szCs w:val="22"/>
        </w:rPr>
        <w:drawing>
          <wp:anchor distT="0" distB="0" distL="114300" distR="114300" simplePos="0" relativeHeight="251660288" behindDoc="0" locked="0" layoutInCell="1" allowOverlap="1">
            <wp:simplePos x="0" y="0"/>
            <wp:positionH relativeFrom="column">
              <wp:posOffset>3888740</wp:posOffset>
            </wp:positionH>
            <wp:positionV relativeFrom="paragraph">
              <wp:posOffset>557530</wp:posOffset>
            </wp:positionV>
            <wp:extent cx="518160" cy="536575"/>
            <wp:effectExtent l="0" t="0" r="0" b="1206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518160" cy="536575"/>
                    </a:xfrm>
                    <a:prstGeom prst="rect">
                      <a:avLst/>
                    </a:prstGeom>
                    <a:noFill/>
                    <a:ln w="9525">
                      <a:noFill/>
                      <a:miter lim="800000"/>
                      <a:headEnd/>
                      <a:tailEnd/>
                    </a:ln>
                  </pic:spPr>
                </pic:pic>
              </a:graphicData>
            </a:graphic>
          </wp:anchor>
        </w:drawing>
      </w:r>
      <w:r>
        <w:rPr>
          <w:rFonts w:hint="eastAsia"/>
          <w:b/>
          <w:color w:val="000000" w:themeColor="text1"/>
          <w:sz w:val="22"/>
          <w:szCs w:val="22"/>
          <w:lang w:eastAsia="zh-CN"/>
        </w:rPr>
        <w:t>☑</w:t>
      </w:r>
      <w:r>
        <w:rPr>
          <w:rFonts w:hint="eastAsia"/>
          <w:b/>
          <w:color w:val="000000" w:themeColor="text1"/>
          <w:sz w:val="22"/>
          <w:szCs w:val="22"/>
        </w:rPr>
        <w:t>OHSMS（英文）</w:t>
      </w:r>
      <w:r>
        <w:rPr>
          <w:rFonts w:hint="eastAsia"/>
          <w:b/>
          <w:color w:val="000000" w:themeColor="text1"/>
          <w:sz w:val="22"/>
          <w:szCs w:val="22"/>
          <w:lang w:eastAsia="zh-CN"/>
        </w:rPr>
        <w:t>：</w:t>
      </w:r>
      <w:r>
        <w:rPr>
          <w:rFonts w:hint="eastAsia" w:ascii="宋体" w:hAnsi="宋体" w:eastAsia="宋体" w:cs="Times New Roman"/>
          <w:kern w:val="2"/>
          <w:sz w:val="24"/>
          <w:szCs w:val="22"/>
          <w:lang w:val="en-US" w:eastAsia="zh-CN" w:bidi="ar-SA"/>
        </w:rPr>
        <w:t>Production of communication pipes, power pipes (trenchless power pipes, PVC power pipes), FRP pipes, PE winding pipes, sales of septic tanks and relevant occupational health and safety management activities of the places involved</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2020年4月2日</w:t>
      </w:r>
      <w:bookmarkStart w:id="17" w:name="_GoBack"/>
      <w:bookmarkEnd w:id="17"/>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2020年4月2日</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61F75"/>
    <w:rsid w:val="045462C4"/>
    <w:rsid w:val="06DF69D0"/>
    <w:rsid w:val="081143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dcterms:modified xsi:type="dcterms:W3CDTF">2020-04-03T04:21:52Z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