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0741-2022-QJEO-2023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四川正翔建筑装饰工程有限公司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余家龙，宋明珠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2021-N1QMS-2222792</w:t>
            </w:r>
          </w:p>
          <w:p w:rsidR="00F9189D">
            <w:pPr>
              <w:spacing w:line="360" w:lineRule="auto"/>
              <w:jc w:val="center"/>
              <w:rPr>
                <w:b/>
                <w:szCs w:val="21"/>
              </w:rPr>
            </w:pPr>
            <w:r>
              <w:rPr>
                <w:b/>
                <w:szCs w:val="21"/>
              </w:rPr>
              <w:t>2021-N1EMS-2222792</w:t>
            </w:r>
          </w:p>
          <w:p w:rsidR="00F9189D">
            <w:pPr>
              <w:spacing w:line="360" w:lineRule="auto"/>
              <w:jc w:val="center"/>
              <w:rPr>
                <w:b/>
                <w:szCs w:val="21"/>
              </w:rPr>
            </w:pPr>
            <w:r>
              <w:rPr>
                <w:b/>
                <w:szCs w:val="21"/>
              </w:rPr>
              <w:t>2021-N1OHSMS-2222792</w:t>
            </w:r>
          </w:p>
        </w:tc>
        <w:tc>
          <w:tcPr>
            <w:tcW w:w="3145" w:type="dxa"/>
            <w:vAlign w:val="center"/>
          </w:tcPr>
          <w:p w:rsidR="00F9189D">
            <w:pPr>
              <w:spacing w:line="360" w:lineRule="auto"/>
              <w:jc w:val="center"/>
              <w:rPr>
                <w:b/>
                <w:szCs w:val="21"/>
              </w:rPr>
            </w:pPr>
            <w:r>
              <w:rPr>
                <w:b/>
                <w:szCs w:val="21"/>
              </w:rPr>
              <w:t>EC:28.02.00,28.08.01,28.08.02,28.08.03,28.08.04,28.08.05</w:t>
            </w:r>
          </w:p>
          <w:p w:rsidR="00F9189D">
            <w:pPr>
              <w:spacing w:line="360" w:lineRule="auto"/>
              <w:jc w:val="center"/>
              <w:rPr>
                <w:b/>
                <w:szCs w:val="21"/>
              </w:rPr>
            </w:pPr>
            <w:r>
              <w:rPr>
                <w:b/>
                <w:szCs w:val="21"/>
              </w:rPr>
              <w:t>E:28.02.00,28.08.01,28.08.02,28.08.03,28.08.04,28.08.05</w:t>
            </w:r>
          </w:p>
          <w:p w:rsidR="00F9189D">
            <w:pPr>
              <w:spacing w:line="360" w:lineRule="auto"/>
              <w:jc w:val="center"/>
              <w:rPr>
                <w:b/>
                <w:szCs w:val="21"/>
              </w:rPr>
            </w:pPr>
            <w:r>
              <w:rPr>
                <w:b/>
                <w:szCs w:val="21"/>
              </w:rPr>
              <w:t>O:28.02.00,28.08.01,28.08.02,28.08.03,28.08.04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余家龙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2023-N1EMS-2262293</w:t>
            </w:r>
          </w:p>
          <w:p w:rsidR="00F9189D">
            <w:pPr>
              <w:spacing w:line="360" w:lineRule="auto"/>
              <w:jc w:val="center"/>
              <w:rPr>
                <w:b/>
                <w:szCs w:val="21"/>
              </w:rPr>
            </w:pPr>
            <w:r>
              <w:rPr>
                <w:b/>
                <w:szCs w:val="21"/>
              </w:rPr>
              <w:t>2021-N1OHSMS-1262293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宋明珠</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2022-N1EMS-2247783</w:t>
            </w:r>
          </w:p>
          <w:p w:rsidR="00F9189D">
            <w:pPr>
              <w:spacing w:line="360" w:lineRule="auto"/>
              <w:jc w:val="center"/>
              <w:rPr>
                <w:b/>
                <w:szCs w:val="21"/>
              </w:rPr>
            </w:pPr>
            <w:r>
              <w:rPr>
                <w:b/>
                <w:szCs w:val="21"/>
              </w:rPr>
              <w:t>2021-N1OHSMS-1247783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50430建筑行业,环境管理体系,职业健康安全管理体系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2023年08月18日 上午至2023年08月19日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四川省德阳市珠江西路28号学生公寓3楼</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四川省德阳市珠江西路28号学生公寓3楼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