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0608-2022-QH-2023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广州市盛轩食品有限公司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罗芳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2020-N1HACCP-1222839</w:t>
            </w:r>
          </w:p>
        </w:tc>
        <w:tc>
          <w:tcPr>
            <w:tcW w:w="3145" w:type="dxa"/>
            <w:vAlign w:val="center"/>
          </w:tcPr>
          <w:p w:rsidR="00F9189D">
            <w:pPr>
              <w:spacing w:line="360" w:lineRule="auto"/>
              <w:jc w:val="center"/>
              <w:rPr>
                <w:b/>
                <w:szCs w:val="21"/>
              </w:rPr>
            </w:pPr>
            <w:r>
              <w:rPr>
                <w:b/>
                <w:szCs w:val="21"/>
              </w:rPr>
              <w:t>Q:03.07.01</w:t>
            </w:r>
          </w:p>
          <w:p w:rsidR="00F9189D">
            <w:pPr>
              <w:spacing w:line="360" w:lineRule="auto"/>
              <w:jc w:val="center"/>
              <w:rPr>
                <w:b/>
                <w:szCs w:val="21"/>
              </w:rPr>
            </w:pPr>
            <w:r>
              <w:rPr>
                <w:b/>
                <w:szCs w:val="21"/>
              </w:rPr>
              <w:t>H:CIV-6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罗芳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2022-N1QMS-1279012</w:t>
            </w:r>
          </w:p>
        </w:tc>
        <w:tc>
          <w:tcPr>
            <w:tcW w:w="3145" w:type="dxa"/>
            <w:vAlign w:val="center"/>
          </w:tcPr>
          <w:p w:rsidR="00F9189D">
            <w:pPr>
              <w:spacing w:line="360" w:lineRule="auto"/>
              <w:jc w:val="center"/>
              <w:rPr>
                <w:b/>
                <w:szCs w:val="21"/>
              </w:rPr>
            </w:pPr>
            <w:r>
              <w:rPr>
                <w:b/>
                <w:szCs w:val="21"/>
              </w:rPr>
              <w:t>Q:03.07.01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2023年08月28日 上午至2023年08月29日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广州市花都区花山镇东华村菊花石大道6号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广州市花都区花山镇东华村菊花石大道6号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