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贵州茅台酒厂（集团）循环经济产业投资开发有限公司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0622-2022-EnMS-2023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