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9"/>
        <w:gridCol w:w="470"/>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山西新联和安环科技有限公司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10480-2023-QEO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山西省太原市晋源区义井南四巷7号院内102号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山西省太原市晋源区义井南四巷7号院内102号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13935101074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13935101074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2023-08-04 8:30:00下午至2023-08-04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Q：安全技术咨询服务、职业病危害检测和评价、资质范围内职业病危害检测和评价。</w:t>
            </w:r>
          </w:p>
          <w:p>
            <w:pPr>
              <w:tabs>
                <w:tab w:val="left" w:pos="0"/>
              </w:tabs>
              <w:jc w:val="left"/>
              <w:rPr>
                <w:sz w:val="21"/>
                <w:szCs w:val="21"/>
              </w:rPr>
            </w:pPr>
            <w:r>
              <w:rPr>
                <w:sz w:val="21"/>
                <w:szCs w:val="21"/>
              </w:rPr>
              <w:t>E：安全技术咨询服务、资质范围内职业病危害检测和评价所涉及相关场所的环境管理活动</w:t>
            </w:r>
          </w:p>
          <w:p>
            <w:pPr>
              <w:tabs>
                <w:tab w:val="left" w:pos="0"/>
              </w:tabs>
              <w:jc w:val="left"/>
              <w:rPr>
                <w:sz w:val="21"/>
                <w:szCs w:val="21"/>
              </w:rPr>
            </w:pPr>
            <w:r>
              <w:rPr>
                <w:sz w:val="21"/>
                <w:szCs w:val="21"/>
              </w:rPr>
              <w:t>O：安全技术咨询服务、资质范围内职业病危害检测和评价所涉及相关场所的职业健康安全管理活动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Q：34.01.02;34.02.00</w:t>
            </w:r>
          </w:p>
          <w:p>
            <w:pPr>
              <w:tabs>
                <w:tab w:val="left" w:pos="0"/>
              </w:tabs>
              <w:rPr>
                <w:sz w:val="21"/>
                <w:szCs w:val="21"/>
              </w:rPr>
            </w:pPr>
            <w:r>
              <w:rPr>
                <w:sz w:val="21"/>
                <w:szCs w:val="21"/>
              </w:rPr>
              <w:t>E：34.01.02;34.02.00</w:t>
            </w:r>
          </w:p>
          <w:p>
            <w:pPr>
              <w:tabs>
                <w:tab w:val="left" w:pos="0"/>
              </w:tabs>
              <w:rPr>
                <w:sz w:val="21"/>
                <w:szCs w:val="21"/>
              </w:rPr>
            </w:pPr>
            <w:r>
              <w:rPr>
                <w:sz w:val="21"/>
                <w:szCs w:val="21"/>
              </w:rPr>
              <w:t>O：34.01.02;34.02.00</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51"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32"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651" w:type="dxa"/>
            <w:gridSpan w:val="4"/>
            <w:vAlign w:val="center"/>
          </w:tcPr>
          <w:p>
            <w:pPr>
              <w:ind w:left="117"/>
              <w:jc w:val="center"/>
              <w:rPr>
                <w:sz w:val="21"/>
                <w:szCs w:val="21"/>
              </w:rPr>
            </w:pPr>
            <w:r>
              <w:rPr>
                <w:sz w:val="21"/>
                <w:szCs w:val="21"/>
              </w:rPr>
              <w:t>2022-N1QMS-3210533</w:t>
            </w:r>
          </w:p>
          <w:p>
            <w:pPr>
              <w:ind w:left="117"/>
              <w:jc w:val="center"/>
              <w:rPr>
                <w:sz w:val="21"/>
                <w:szCs w:val="21"/>
              </w:rPr>
            </w:pPr>
            <w:r>
              <w:rPr>
                <w:sz w:val="21"/>
                <w:szCs w:val="21"/>
              </w:rPr>
              <w:t>2021-N1EMS-1210533</w:t>
            </w:r>
          </w:p>
          <w:p>
            <w:pPr>
              <w:ind w:left="117"/>
              <w:jc w:val="center"/>
              <w:rPr>
                <w:sz w:val="21"/>
                <w:szCs w:val="21"/>
              </w:rPr>
            </w:pPr>
            <w:r>
              <w:rPr>
                <w:sz w:val="21"/>
                <w:szCs w:val="21"/>
              </w:rPr>
              <w:t>2021-N1OHSMS-1210533</w:t>
            </w:r>
          </w:p>
        </w:tc>
        <w:tc>
          <w:tcPr>
            <w:tcW w:w="3732"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胡少斌</w:t>
            </w:r>
          </w:p>
        </w:tc>
        <w:tc>
          <w:tcPr>
            <w:tcW w:w="850" w:type="dxa"/>
            <w:vAlign w:val="center"/>
          </w:tcPr>
          <w:p>
            <w:pPr>
              <w:jc w:val="center"/>
              <w:rPr>
                <w:sz w:val="21"/>
                <w:szCs w:val="21"/>
              </w:rPr>
            </w:pPr>
            <w:r>
              <w:rPr>
                <w:sz w:val="21"/>
                <w:szCs w:val="21"/>
              </w:rPr>
              <w:t>男</w:t>
            </w:r>
          </w:p>
        </w:tc>
        <w:tc>
          <w:tcPr>
            <w:tcW w:w="2651" w:type="dxa"/>
            <w:gridSpan w:val="4"/>
            <w:vAlign w:val="center"/>
          </w:tcPr>
          <w:p>
            <w:pPr>
              <w:ind w:left="117"/>
              <w:jc w:val="center"/>
              <w:rPr>
                <w:sz w:val="21"/>
                <w:szCs w:val="21"/>
              </w:rPr>
            </w:pPr>
            <w:r>
              <w:rPr>
                <w:sz w:val="21"/>
                <w:szCs w:val="21"/>
              </w:rPr>
              <w:t>ISC-JSZJ-718</w:t>
            </w:r>
          </w:p>
          <w:p>
            <w:pPr>
              <w:ind w:left="117"/>
              <w:jc w:val="center"/>
              <w:rPr>
                <w:sz w:val="21"/>
                <w:szCs w:val="21"/>
              </w:rPr>
            </w:pPr>
            <w:r>
              <w:rPr>
                <w:sz w:val="21"/>
                <w:szCs w:val="21"/>
              </w:rPr>
              <w:t>ISC-JSZJ-718</w:t>
            </w:r>
          </w:p>
          <w:p>
            <w:pPr>
              <w:ind w:left="117"/>
              <w:jc w:val="center"/>
              <w:rPr>
                <w:sz w:val="21"/>
                <w:szCs w:val="21"/>
              </w:rPr>
            </w:pPr>
            <w:r>
              <w:rPr>
                <w:sz w:val="21"/>
                <w:szCs w:val="21"/>
              </w:rPr>
              <w:t>ISC-JSZJ-718</w:t>
            </w:r>
          </w:p>
          <w:p>
            <w:pPr>
              <w:ind w:left="117"/>
              <w:jc w:val="center"/>
              <w:rPr>
                <w:sz w:val="21"/>
                <w:szCs w:val="21"/>
              </w:rPr>
            </w:pPr>
            <w:r>
              <w:rPr>
                <w:sz w:val="21"/>
                <w:szCs w:val="21"/>
              </w:rPr>
              <w:t>山西兴新安全生产技术服务有限公司</w:t>
            </w:r>
          </w:p>
        </w:tc>
        <w:tc>
          <w:tcPr>
            <w:tcW w:w="3732" w:type="dxa"/>
            <w:gridSpan w:val="9"/>
            <w:vAlign w:val="center"/>
          </w:tcPr>
          <w:p>
            <w:pPr>
              <w:jc w:val="center"/>
              <w:rPr>
                <w:sz w:val="21"/>
                <w:szCs w:val="21"/>
              </w:rPr>
            </w:pPr>
            <w:r>
              <w:rPr>
                <w:sz w:val="21"/>
                <w:szCs w:val="21"/>
              </w:rPr>
              <w:t>Q:34.01.02,34.02.00</w:t>
            </w:r>
          </w:p>
          <w:p>
            <w:pPr>
              <w:jc w:val="center"/>
              <w:rPr>
                <w:sz w:val="21"/>
                <w:szCs w:val="21"/>
              </w:rPr>
            </w:pPr>
            <w:r>
              <w:rPr>
                <w:sz w:val="21"/>
                <w:szCs w:val="21"/>
              </w:rPr>
              <w:t>E:34.01.02,34.02.00</w:t>
            </w:r>
          </w:p>
          <w:p>
            <w:pPr>
              <w:jc w:val="center"/>
              <w:rPr>
                <w:sz w:val="21"/>
                <w:szCs w:val="21"/>
              </w:rPr>
            </w:pPr>
            <w:r>
              <w:rPr>
                <w:sz w:val="21"/>
                <w:szCs w:val="21"/>
              </w:rPr>
              <w:t>O:34.01.02,34.02.00</w:t>
            </w:r>
          </w:p>
        </w:tc>
        <w:tc>
          <w:tcPr>
            <w:tcW w:w="1560" w:type="dxa"/>
            <w:gridSpan w:val="2"/>
            <w:vAlign w:val="center"/>
          </w:tcPr>
          <w:p>
            <w:pPr>
              <w:jc w:val="center"/>
              <w:rPr>
                <w:sz w:val="21"/>
                <w:szCs w:val="21"/>
              </w:rPr>
            </w:pPr>
            <w:r>
              <w:rPr>
                <w:sz w:val="21"/>
                <w:szCs w:val="21"/>
              </w:rPr>
              <w:t>15333006062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1" w:type="dxa"/>
            <w:gridSpan w:val="9"/>
          </w:tcPr>
          <w:p>
            <w:pPr>
              <w:rPr>
                <w:sz w:val="21"/>
                <w:szCs w:val="21"/>
              </w:rPr>
            </w:pPr>
            <w:bookmarkStart w:id="27" w:name="_GoBack"/>
            <w:bookmarkEnd w:id="27"/>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2023-08-01</w:t>
            </w:r>
            <w:bookmarkEnd w:id="26"/>
          </w:p>
        </w:tc>
        <w:tc>
          <w:tcPr>
            <w:tcW w:w="529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F7E0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2023-08-01T08:41:02Z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