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428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736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5E9C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78F15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眉山蓉沪振川特种玻璃有限公司</w:t>
            </w:r>
          </w:p>
        </w:tc>
        <w:tc>
          <w:tcPr>
            <w:tcW w:w="1134" w:type="dxa"/>
            <w:vAlign w:val="center"/>
          </w:tcPr>
          <w:p w14:paraId="737F7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3FE3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20913-2025-QEO</w:t>
            </w:r>
          </w:p>
        </w:tc>
      </w:tr>
      <w:tr w14:paraId="047B7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CD1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6E4D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丹棱县机械产业园区</w:t>
            </w:r>
          </w:p>
        </w:tc>
      </w:tr>
      <w:tr w14:paraId="2395A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7DF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057EC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丹棱县机械产业园区兴顺西路</w:t>
            </w:r>
          </w:p>
          <w:p w14:paraId="390DBA02"/>
        </w:tc>
      </w:tr>
      <w:tr w14:paraId="26DE5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92B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E6DE3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李腾飞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E51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E939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15883327965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24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71956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A81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667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6F7B6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 w14:paraId="3C74D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D83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28F6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AE3E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6D73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D34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54AF1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746729317@qq.com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7373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B8AB80">
            <w:pPr>
              <w:rPr>
                <w:sz w:val="21"/>
                <w:szCs w:val="21"/>
              </w:rPr>
            </w:pPr>
          </w:p>
        </w:tc>
      </w:tr>
      <w:tr w14:paraId="772FC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218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42184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09:00至2025年07月21日 12:00</w:t>
            </w:r>
          </w:p>
        </w:tc>
        <w:tc>
          <w:tcPr>
            <w:tcW w:w="1457" w:type="dxa"/>
            <w:gridSpan w:val="5"/>
            <w:vAlign w:val="center"/>
          </w:tcPr>
          <w:p w14:paraId="1B6C1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DC713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 w14:paraId="27B8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4FB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0DCD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EC739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884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4D298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0D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615D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1792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8DCE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395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4715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A9D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286F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77271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3063E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AD9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9383C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494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3A60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2BD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8C0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D023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EA41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299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99913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2418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62AE4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43A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6D90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24D9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技术玻璃制品制造</w:t>
            </w:r>
          </w:p>
          <w:p w14:paraId="430237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技术玻璃制品制造所涉及场所的相关环境管理活动</w:t>
            </w:r>
          </w:p>
          <w:p w14:paraId="1E509C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技术玻璃制品制造所涉及场所的相关职业健康安全管理活动</w:t>
            </w:r>
          </w:p>
          <w:p w14:paraId="603A78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/>
                <w:sz w:val="21"/>
                <w:szCs w:val="21"/>
              </w:rPr>
              <w:t>技术玻璃制品制造所涉及的能源管理活动</w:t>
            </w:r>
          </w:p>
          <w:p w14:paraId="4722E55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DCF3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E9C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F2B0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Q:15.01.05,E:15.01.05,O:15.01.05,EnMS:2.4</w:t>
            </w:r>
          </w:p>
        </w:tc>
        <w:tc>
          <w:tcPr>
            <w:tcW w:w="1275" w:type="dxa"/>
            <w:gridSpan w:val="3"/>
            <w:vAlign w:val="center"/>
          </w:tcPr>
          <w:p w14:paraId="792E01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FB89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E513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6D4A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FD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4EC5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968E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4918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A00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397C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BB0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671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94D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99DC7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EA7F1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9E90C0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7D53B22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0871B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14:paraId="449179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6D47AD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1ED88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FF9C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4300F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DF8F79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6DC967A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02F7CF">
            <w:pPr>
              <w:jc w:val="both"/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5F0622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BD7D0FE">
            <w:pPr>
              <w:jc w:val="center"/>
            </w:pPr>
            <w:r>
              <w:t>15982160315</w:t>
            </w:r>
          </w:p>
        </w:tc>
      </w:tr>
      <w:tr w14:paraId="2FD0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FBA5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E8CA7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023255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7CEC42B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9A5B01F"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716C39F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9EDAC07">
            <w:pPr>
              <w:jc w:val="center"/>
            </w:pPr>
            <w:r>
              <w:t>15982160315</w:t>
            </w:r>
          </w:p>
        </w:tc>
      </w:tr>
      <w:tr w14:paraId="3E1E2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4379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297B3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9D7C35"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6B7D05C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922A15">
            <w:pPr>
              <w:jc w:val="both"/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4C3963F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DBB7906">
            <w:pPr>
              <w:jc w:val="center"/>
            </w:pPr>
            <w:r>
              <w:t>15982160315</w:t>
            </w:r>
          </w:p>
        </w:tc>
      </w:tr>
      <w:tr w14:paraId="305B4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0238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C2B3E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C9A078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7262472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034F7D"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1A82FE7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A4EBE3D">
            <w:pPr>
              <w:jc w:val="center"/>
            </w:pPr>
            <w:r>
              <w:t>18244225770</w:t>
            </w:r>
          </w:p>
        </w:tc>
      </w:tr>
      <w:tr w14:paraId="79FF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B687B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99B29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4A1F8E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6A0C381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9997A0"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796A28C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E3D33DC">
            <w:pPr>
              <w:jc w:val="center"/>
            </w:pPr>
            <w:r>
              <w:t>18244225770</w:t>
            </w:r>
          </w:p>
        </w:tc>
      </w:tr>
      <w:tr w14:paraId="09682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82AF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63F5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F118C0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0C574EF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75808E"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1BCD393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D3A29B7">
            <w:pPr>
              <w:jc w:val="center"/>
            </w:pPr>
            <w:r>
              <w:t>18244225770</w:t>
            </w:r>
          </w:p>
        </w:tc>
      </w:tr>
      <w:tr w14:paraId="732DA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6D22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9B6F25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0929E5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6AF4BB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DB999F">
            <w:pPr>
              <w:jc w:val="both"/>
            </w:pPr>
            <w:r>
              <w:t>2024-N0EnMS-1265256</w:t>
            </w:r>
          </w:p>
        </w:tc>
        <w:tc>
          <w:tcPr>
            <w:tcW w:w="3684" w:type="dxa"/>
            <w:gridSpan w:val="9"/>
            <w:vAlign w:val="center"/>
          </w:tcPr>
          <w:p w14:paraId="7F455DD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895908">
            <w:pPr>
              <w:jc w:val="center"/>
            </w:pPr>
            <w:r>
              <w:t>18244225770</w:t>
            </w:r>
          </w:p>
        </w:tc>
      </w:tr>
      <w:tr w14:paraId="72985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6E9E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66396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0EBA84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2C3528E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AADCC8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2591CCA1">
            <w:pPr>
              <w:jc w:val="center"/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2BFA3D2B">
            <w:pPr>
              <w:jc w:val="center"/>
            </w:pPr>
            <w:r>
              <w:t>15892804539</w:t>
            </w:r>
          </w:p>
        </w:tc>
      </w:tr>
      <w:tr w14:paraId="551B0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93D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4AD2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750BB6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2A2741B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803422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71AE02B1">
            <w:pPr>
              <w:jc w:val="center"/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566BBF81">
            <w:pPr>
              <w:jc w:val="center"/>
            </w:pPr>
            <w:r>
              <w:t>15892804539</w:t>
            </w:r>
          </w:p>
        </w:tc>
      </w:tr>
      <w:tr w14:paraId="4A84C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1673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0BE79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5B234D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403E70D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398679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6DDC3BCD">
            <w:pPr>
              <w:jc w:val="center"/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318C8F39">
            <w:pPr>
              <w:jc w:val="center"/>
            </w:pPr>
            <w:r>
              <w:t>15892804539</w:t>
            </w:r>
          </w:p>
        </w:tc>
      </w:tr>
      <w:tr w14:paraId="4D627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A455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3E8D7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709287">
            <w:pPr>
              <w:jc w:val="center"/>
            </w:pPr>
            <w:r>
              <w:t>朱文兵</w:t>
            </w:r>
          </w:p>
        </w:tc>
        <w:tc>
          <w:tcPr>
            <w:tcW w:w="850" w:type="dxa"/>
            <w:vAlign w:val="center"/>
          </w:tcPr>
          <w:p w14:paraId="439872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18DB6B">
            <w:pPr>
              <w:jc w:val="both"/>
            </w:pPr>
            <w:r>
              <w:t>230103197312025135</w:t>
            </w:r>
          </w:p>
        </w:tc>
        <w:tc>
          <w:tcPr>
            <w:tcW w:w="3684" w:type="dxa"/>
            <w:gridSpan w:val="9"/>
            <w:vAlign w:val="center"/>
          </w:tcPr>
          <w:p w14:paraId="41E36C4C">
            <w:pPr>
              <w:jc w:val="center"/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1AA358E">
            <w:pPr>
              <w:jc w:val="center"/>
            </w:pPr>
            <w:r>
              <w:t>15892804539</w:t>
            </w:r>
          </w:p>
        </w:tc>
      </w:tr>
      <w:tr w14:paraId="45E29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68FCC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B41C08B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技术专家：朱文兵；专业代码：QEO：15.01.05；EnMS：2.4；工作单位：德阳市鑫蓉玻璃制品有限责任公司</w:t>
            </w:r>
          </w:p>
        </w:tc>
      </w:tr>
      <w:tr w14:paraId="01A1F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4BF9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E9EF5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51615E9A">
            <w:pPr>
              <w:widowControl/>
              <w:jc w:val="left"/>
              <w:rPr>
                <w:sz w:val="21"/>
                <w:szCs w:val="21"/>
              </w:rPr>
            </w:pPr>
          </w:p>
          <w:p w14:paraId="4FAD7A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86FC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28314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CB2587">
            <w:pPr>
              <w:rPr>
                <w:sz w:val="21"/>
                <w:szCs w:val="21"/>
              </w:rPr>
            </w:pPr>
          </w:p>
          <w:p w14:paraId="3FDD68C2">
            <w:pPr>
              <w:rPr>
                <w:sz w:val="21"/>
                <w:szCs w:val="21"/>
              </w:rPr>
            </w:pPr>
          </w:p>
          <w:p w14:paraId="685C6D7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1F51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54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2A07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6EEF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07C8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C67C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C69E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F177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017E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D769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8AA0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BC5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1806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FF82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D3A760">
      <w:pPr>
        <w:pStyle w:val="2"/>
      </w:pPr>
    </w:p>
    <w:p w14:paraId="65F461E8">
      <w:pPr>
        <w:pStyle w:val="2"/>
      </w:pPr>
    </w:p>
    <w:p w14:paraId="4A2572BD">
      <w:pPr>
        <w:pStyle w:val="2"/>
      </w:pPr>
    </w:p>
    <w:p w14:paraId="148CE217">
      <w:pPr>
        <w:pStyle w:val="2"/>
      </w:pPr>
    </w:p>
    <w:p w14:paraId="2588BF3D">
      <w:pPr>
        <w:pStyle w:val="2"/>
      </w:pPr>
    </w:p>
    <w:p w14:paraId="003BA252">
      <w:pPr>
        <w:pStyle w:val="2"/>
      </w:pPr>
    </w:p>
    <w:p w14:paraId="17E0A5BC">
      <w:pPr>
        <w:pStyle w:val="2"/>
      </w:pPr>
    </w:p>
    <w:p w14:paraId="2A3B7A1C">
      <w:pPr>
        <w:pStyle w:val="2"/>
      </w:pPr>
    </w:p>
    <w:p w14:paraId="20F6E6C1">
      <w:pPr>
        <w:pStyle w:val="2"/>
      </w:pPr>
    </w:p>
    <w:p w14:paraId="0FF5D162">
      <w:pPr>
        <w:pStyle w:val="2"/>
      </w:pPr>
    </w:p>
    <w:p w14:paraId="72C9D2A3">
      <w:pPr>
        <w:pStyle w:val="2"/>
      </w:pPr>
    </w:p>
    <w:p w14:paraId="1B0483CC">
      <w:pPr>
        <w:pStyle w:val="2"/>
      </w:pPr>
    </w:p>
    <w:p w14:paraId="55EDE6A3">
      <w:pPr>
        <w:pStyle w:val="2"/>
      </w:pPr>
    </w:p>
    <w:p w14:paraId="49216D88">
      <w:pPr>
        <w:pStyle w:val="2"/>
      </w:pPr>
    </w:p>
    <w:p w14:paraId="4106F4CE">
      <w:pPr>
        <w:pStyle w:val="2"/>
      </w:pPr>
    </w:p>
    <w:p w14:paraId="701294AC">
      <w:pPr>
        <w:pStyle w:val="2"/>
      </w:pPr>
    </w:p>
    <w:p w14:paraId="0FF31EC7">
      <w:pPr>
        <w:pStyle w:val="2"/>
      </w:pPr>
    </w:p>
    <w:p w14:paraId="1F7B4DF3">
      <w:pPr>
        <w:pStyle w:val="2"/>
      </w:pPr>
    </w:p>
    <w:p w14:paraId="334B3E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A255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0A0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C40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A7D9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780A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3F18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0F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BB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6B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F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53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E2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50C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8D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F0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90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DC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77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23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B1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3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91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FD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29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D7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41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AB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2B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20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76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9F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8E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9F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21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DB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8B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11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8B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9E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19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78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36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BA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54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8F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AC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0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83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68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D8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CD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75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28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52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F7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43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64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A5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B75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7D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D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99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31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94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1E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BF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A6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CA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42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65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18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26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71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8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EF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6E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62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8E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98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36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71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B6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70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44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08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C4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F3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E9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6A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F3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86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84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7FBE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9C32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0AF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A33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F79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DD8E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752D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146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F0A0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3B6F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A310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3AEC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79DA8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A5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3907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66E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7B5DE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AC3F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5EA4D74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371FB2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1369</Words>
  <Characters>1941</Characters>
  <Lines>9</Lines>
  <Paragraphs>2</Paragraphs>
  <TotalTime>0</TotalTime>
  <ScaleCrop>false</ScaleCrop>
  <LinksUpToDate>false</LinksUpToDate>
  <CharactersWithSpaces>1986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2025-07-16T03:11:27Z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