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江西朔鼎信息技术有限公司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江西省南昌市青云谱区青云谱农场区华东国际工业博览城7号楼华裕路68,67号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江西省南昌市红谷滩区学府大道837号慧谷创意产业园一期A座604室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多场所名称：</w:t>
            </w:r>
            <w:r>
              <w:rPr>
                <w:rFonts w:hint="eastAsia" w:ascii="宋体" w:hAnsi="宋体"/>
                <w:b/>
                <w:szCs w:val="21"/>
              </w:rPr>
              <w:t xml:space="preserve">2022年江西电信主机安全防护(内网) 运维服务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范围：主机安全防护(内网) 运维；地址：江西省南昌市青山湖区北京东路2009号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吴文尉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18970868023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18970868023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2023年08月05日 上午至2023年08月06日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系统集成相关服务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136A1C"/>
    <w:rsid w:val="337D0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2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2023-08-03T07:57:39Z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