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陕西宝能达电子科技有限公司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21966-2025-EO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陕西省西安市高新区唐延路25号银河科技园5幢2单元22701室</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陕西省西安市高新区唐延路25号银河科技园5幢2单元22701室</w:t>
            </w:r>
          </w:p>
          <w:p w:rsidR="00E12FF5">
            <w:r>
              <w:rPr>
                <w:rFonts w:hint="eastAsia"/>
                <w:sz w:val="21"/>
                <w:szCs w:val="21"/>
              </w:rPr>
              <w:t>国网陕西经研院 2025 年综合技术服务-网络技术支持、设备及服务器维保服务项目 陕西省西安市雁塔区汇金国际</w:t>
            </w: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 xml:space="preserve">雷欢欢 </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18991129323</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71</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18991129323@163.com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2025年12月10日 08:30至2025年12月12日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3.0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 14001:2015、GB/T 45001-2020/ISO 45001:2018</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E:通信设备、自动化设备销售和信息系统运行维护服务所涉及场所的相关环境管理活动</w:t>
            </w:r>
          </w:p>
          <w:p>
            <w:pPr>
              <w:tabs>
                <w:tab w:val="left" w:pos="0"/>
              </w:tabs>
              <w:jc w:val="left"/>
              <w:rPr>
                <w:rFonts w:hint="eastAsia"/>
                <w:sz w:val="21"/>
                <w:szCs w:val="21"/>
              </w:rPr>
            </w:pPr>
            <w:r>
              <w:rPr>
                <w:rFonts w:hint="eastAsia"/>
                <w:sz w:val="21"/>
                <w:szCs w:val="21"/>
              </w:rPr>
              <w:t>O:通信设备、自动化设备销售和信息系统运行维护服务所涉及场所的相关职业健康安全管理活动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E:29.09.02,29.10.07,33.02.03,O:29.09.02,29.10.07,33.02.03</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解苗苗</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2024-N1EMS-1410938</w:t>
            </w:r>
          </w:p>
        </w:tc>
        <w:tc>
          <w:tcPr>
            <w:tcW w:w="3684" w:type="dxa"/>
            <w:gridSpan w:val="9"/>
            <w:vAlign w:val="center"/>
          </w:tcPr>
          <w:p w:rsidR="00E12FF5">
            <w:pPr>
              <w:jc w:val="center"/>
              <w:rPr>
                <w:sz w:val="21"/>
                <w:szCs w:val="21"/>
              </w:rPr>
            </w:pPr>
            <w:r>
              <w:t>29.09.02,29.10.07,33.02.03</w:t>
            </w:r>
          </w:p>
        </w:tc>
        <w:tc>
          <w:tcPr>
            <w:tcW w:w="1560" w:type="dxa"/>
            <w:gridSpan w:val="2"/>
            <w:vAlign w:val="center"/>
          </w:tcPr>
          <w:p w:rsidR="00E12FF5">
            <w:pPr>
              <w:jc w:val="center"/>
              <w:rPr>
                <w:sz w:val="21"/>
                <w:szCs w:val="21"/>
              </w:rPr>
            </w:pPr>
            <w:bookmarkStart w:id="11" w:name="_GoBack"/>
            <w:bookmarkEnd w:id="11"/>
            <w:r>
              <w:t>18691457059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解苗苗</w:t>
            </w:r>
          </w:p>
        </w:tc>
        <w:tc>
          <w:tcPr>
            <w:tcW w:w="850" w:type="dxa"/>
            <w:vAlign w:val="center"/>
          </w:tcPr>
          <w:p>
            <w:pPr>
              <w:jc w:val="center"/>
            </w:pPr>
            <w:r>
              <w:t>女</w:t>
            </w:r>
          </w:p>
        </w:tc>
        <w:tc>
          <w:tcPr>
            <w:tcW w:w="2699" w:type="dxa"/>
            <w:gridSpan w:val="4"/>
            <w:vAlign w:val="center"/>
          </w:tcPr>
          <w:p>
            <w:pPr>
              <w:jc w:val="both"/>
            </w:pPr>
            <w:r>
              <w:t>2024-N1OHSMS-1410938</w:t>
            </w:r>
          </w:p>
        </w:tc>
        <w:tc>
          <w:tcPr>
            <w:tcW w:w="3684" w:type="dxa"/>
            <w:gridSpan w:val="9"/>
            <w:vAlign w:val="center"/>
          </w:tcPr>
          <w:p>
            <w:pPr>
              <w:jc w:val="center"/>
            </w:pPr>
            <w:r>
              <w:t>29.09.02,29.10.07,33.02.03</w:t>
            </w:r>
          </w:p>
        </w:tc>
        <w:tc>
          <w:tcPr>
            <w:tcW w:w="1560" w:type="dxa"/>
            <w:gridSpan w:val="2"/>
            <w:vAlign w:val="center"/>
          </w:tcPr>
          <w:p>
            <w:pPr>
              <w:jc w:val="center"/>
            </w:pPr>
            <w:r>
              <w:t>18691457059</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2025-12-05</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480923"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15508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