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甘肃酒钢集团宏兴钢铁股份有限公司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2023年08月14日 上午至2023年08月16日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