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A54B81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崔浩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7A6E9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Default="003A62C3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2C60B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2C60B0" w:rsidRDefault="00BE3E2D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660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.CX10-2019》，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2C60B0" w:rsidRDefault="00964CF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2020.1.15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2019-2020年共有5个环境管理方案和职业健康安全管理方案，以上管理方案能有效针对环境和职业健康安全目标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完成时间：2020年12月底以前；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、审核：杨聚山、批准：张玉柱，日期：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2C60B0" w:rsidRDefault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安全目标指标：触电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3A62C3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2C60B0" w:rsidRDefault="003A62C3" w:rsidP="008A5C1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主要的技术方案和措施：</w:t>
            </w:r>
            <w:r w:rsidR="008A5C1F" w:rsidRPr="008A5C1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8A5C1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000元；责任部门：供销部、办公室；责任人：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、杨聚山；启动日期：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日；完成日期：2020.12月；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7A6E97">
              <w:rPr>
                <w:rFonts w:ascii="楷体" w:eastAsia="楷体" w:hAnsi="楷体" w:cs="宋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，审核：杨聚山，批准：张玉柱，日期：</w:t>
            </w:r>
            <w:r w:rsidR="00F36BE9">
              <w:rPr>
                <w:rFonts w:ascii="楷体" w:eastAsia="楷体" w:hAnsi="楷体" w:cs="宋体" w:hint="eastAsia"/>
                <w:sz w:val="24"/>
                <w:szCs w:val="24"/>
              </w:rPr>
              <w:t>2019.9.6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295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编制了《知识管理控制程序</w:t>
            </w:r>
            <w:r w:rsidR="00B14206">
              <w:rPr>
                <w:rFonts w:ascii="楷体" w:eastAsia="楷体" w:hAnsi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.CX22-2019》，企业确定运行过程所需要的知识，包括内部知识、外部知识。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Default="00DF1C4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B14206">
              <w:rPr>
                <w:rFonts w:ascii="楷体" w:eastAsia="楷体" w:hAnsi="楷体" w:cs="Arial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.CX06-2019》，规定了人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查到“2019年度教育培训计划”，编制</w:t>
            </w:r>
            <w:r w:rsidR="007A6E97">
              <w:rPr>
                <w:rFonts w:ascii="楷体" w:eastAsia="楷体" w:hAnsi="楷体" w:hint="eastAsia"/>
                <w:sz w:val="24"/>
                <w:szCs w:val="24"/>
              </w:rPr>
              <w:t>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，批准张玉柱，日期2019.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日。培训内容涉及：标准、手册程序体系文件、</w:t>
            </w:r>
            <w:r w:rsidR="00083343">
              <w:rPr>
                <w:rFonts w:ascii="楷体" w:eastAsia="楷体" w:hAnsi="楷体" w:hint="eastAsia"/>
                <w:sz w:val="24"/>
                <w:szCs w:val="24"/>
              </w:rPr>
              <w:t>业务</w:t>
            </w:r>
            <w:r w:rsidR="00C5112E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、作业指导书、相关法规、应急预案、安全环境意识、检验员培训等。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F36B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日质量、环境、职业健康安全管理手册和程序文件培训，</w:t>
            </w:r>
            <w:r w:rsidR="003B0E41">
              <w:rPr>
                <w:rFonts w:ascii="楷体" w:eastAsia="楷体" w:hAnsi="楷体" w:hint="eastAsia"/>
                <w:sz w:val="24"/>
                <w:szCs w:val="24"/>
              </w:rPr>
              <w:t>全体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人员参加，记录了培训内容摘要，通过现场提问答辩对培训效果予以考核评价，考核合格率100%。</w:t>
            </w:r>
          </w:p>
          <w:p w:rsidR="002C60B0" w:rsidRDefault="003A62C3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2、20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642D3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42D31" w:rsidRPr="00CF5717">
              <w:rPr>
                <w:rFonts w:ascii="楷体" w:eastAsia="楷体" w:hAnsi="楷体" w:hint="eastAsia"/>
                <w:sz w:val="24"/>
                <w:szCs w:val="24"/>
              </w:rPr>
              <w:t>法规、制度、管理知识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642D31" w:rsidRDefault="00642D31" w:rsidP="00CF5717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3、2020.3.11日</w:t>
            </w:r>
            <w:r w:rsidRPr="00CF5717">
              <w:rPr>
                <w:rFonts w:ascii="楷体" w:eastAsia="楷体" w:hAnsi="楷体" w:hint="eastAsia"/>
                <w:sz w:val="24"/>
                <w:szCs w:val="24"/>
              </w:rPr>
              <w:t>组织关键过程的操作技能、销售技巧和改进环境安全表现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培训，经现场讨论考核合格率100%。</w:t>
            </w:r>
          </w:p>
          <w:p w:rsidR="002C60B0" w:rsidRDefault="003A62C3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2C60B0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</w:t>
            </w:r>
            <w:r w:rsidR="00CF5717">
              <w:rPr>
                <w:rFonts w:ascii="楷体" w:eastAsia="楷体" w:hAnsi="楷体" w:hint="eastAsia"/>
                <w:sz w:val="24"/>
                <w:szCs w:val="24"/>
              </w:rPr>
              <w:t>，控制管理基本符合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C60B0" w:rsidRDefault="00642D3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2C60B0" w:rsidTr="009B3649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.CX01-2019》，规定了对文件的编制、审批、更新、更改、现行修订状态、文件的发放、保存、使用、借阅、复制以及外来文件的管理等进行了规定，内容满足并覆盖标准所要求的内容，符合要求。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.CX03-2019》，规定了记录的形成和收集、传递和归档、储存和处理、分类和编码、借阅等，基本符合标准控制要求。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杨聚山，批准张玉柱，发布实施日期2019年</w:t>
            </w:r>
            <w:r w:rsidR="00A648E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月5日。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查见《受控文件清单》，登录有手册、程序、营销服务质量的控制规范、环境保护管理办法、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火灾响应管理办法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="00E0475D">
              <w:rPr>
                <w:rFonts w:ascii="楷体" w:eastAsia="楷体" w:hAnsi="楷体" w:cs="宋体" w:hint="eastAsia"/>
                <w:sz w:val="24"/>
                <w:szCs w:val="24"/>
              </w:rPr>
              <w:t>以上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体系文件，均有编制、审批人员，符合要求。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文件及标准、法律法规等外来文件。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A06235" w:rsidRPr="00A06235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》、《中华人民共和国职业病防治法》、《中华人民共和国产品质量法》、《中华人民共和国环境保护法》、《中华人民共和国消防法》等法律法规和执行标准，外来文件管理符合要求。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2C60B0" w:rsidRDefault="00BE3E2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查阅了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《内审报告》、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劳保用品发放记录</w:t>
            </w:r>
            <w:r w:rsidR="003A62C3">
              <w:rPr>
                <w:rFonts w:ascii="楷体" w:eastAsia="楷体" w:hAnsi="楷体" w:cs="宋体" w:hint="eastAsia"/>
                <w:sz w:val="24"/>
                <w:szCs w:val="24"/>
              </w:rPr>
              <w:t>》、《环境安全管理检查记录》、《目标指标分解及措施表》、《培训记录表》等体系运行记录，记录比较完整，内容规范全面，有填表人、检查人等信息，易于检索，符合要求。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 w:rsidR="004D631F">
              <w:rPr>
                <w:rFonts w:ascii="楷体" w:eastAsia="楷体" w:hAnsi="楷体" w:cs="宋体" w:hint="eastAsia"/>
                <w:sz w:val="24"/>
                <w:szCs w:val="24"/>
              </w:rPr>
              <w:t>远程</w:t>
            </w:r>
            <w:r w:rsidR="009B3649">
              <w:rPr>
                <w:rFonts w:ascii="楷体" w:eastAsia="楷体" w:hAnsi="楷体" w:cs="宋体" w:hint="eastAsia"/>
                <w:sz w:val="24"/>
                <w:szCs w:val="24"/>
              </w:rPr>
              <w:t>视频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察看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记录存放处：各类</w:t>
            </w:r>
            <w:r w:rsidR="00BE3E2D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记录分类存放，部门用记录由相关部门保管，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置于文件夹或档案盒（袋）内，统一放置于文件资料柜中，干燥、通风、容易查询，记录保存方式和地点基本可以满足企业现有的体系运行需求。</w:t>
            </w:r>
          </w:p>
          <w:p w:rsidR="002C60B0" w:rsidRDefault="003A62C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公司编制了《绩效测量和监视程序</w:t>
            </w:r>
            <w:r w:rsidR="00B14206">
              <w:rPr>
                <w:rFonts w:ascii="楷体" w:eastAsia="楷体" w:hAnsi="楷体" w:cs="宋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.CX15-2019》，规定了管理体系相关信息的收集、汇总、分析、处理、传递的要求。</w:t>
            </w:r>
          </w:p>
          <w:p w:rsidR="002C60B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.CX18-2019》、《危险源辩识风险评价控制程序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.CX21-2019》。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涉及办公室的环境因素有办公活动中办公纸张消耗、生活垃圾排放、废旧办公固废排放、火灾事故发生等。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办公用品操作不当夹伤、火灾、触电等。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4943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中华人民共和国职业病防治法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》、《污水排入城镇下水管道水质标准》、《中华人民共和国</w:t>
            </w:r>
            <w:r w:rsidR="00E954BE">
              <w:rPr>
                <w:rFonts w:ascii="楷体" w:eastAsia="楷体" w:hAnsi="楷体" w:cs="楷体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》、《中华人民共和国消防法》、《中华人民共和国安全生产法》、《中华人民共和国固体废弃物污染环境防治法》、《山东省消防条例》、《用人单位劳动防护用品管理规范》等。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2C60B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3511"/>
        </w:trPr>
        <w:tc>
          <w:tcPr>
            <w:tcW w:w="1809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.CX02-2019》、《合规性评价程序</w:t>
            </w:r>
            <w:r w:rsidR="00B14206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.CX16-2019》，每年对公司适用的合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A61009">
        <w:trPr>
          <w:trHeight w:val="1122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2C60B0" w:rsidRPr="004D631F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B14206" w:rsidRPr="004D631F">
              <w:rPr>
                <w:rFonts w:ascii="楷体" w:eastAsia="楷体" w:hAnsi="楷体" w:cs="楷体" w:hint="eastAsia"/>
                <w:sz w:val="24"/>
                <w:szCs w:val="24"/>
              </w:rPr>
              <w:t>HZBK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.CX16-2019》，</w:t>
            </w:r>
          </w:p>
          <w:p w:rsidR="002C60B0" w:rsidRPr="00360D60" w:rsidRDefault="00BE363D" w:rsidP="00BE363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审核时未能提供已进行合</w:t>
            </w:r>
            <w:proofErr w:type="gramStart"/>
            <w:r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规</w:t>
            </w:r>
            <w:proofErr w:type="gramEnd"/>
            <w:r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性评价的相关证据，不符合要求，开具了不符合报告</w:t>
            </w:r>
            <w:r w:rsidR="003A62C3" w:rsidRPr="004D631F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2C60B0" w:rsidRDefault="00BE363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</w:tc>
      </w:tr>
      <w:tr w:rsidR="00A61009" w:rsidTr="00A61009">
        <w:trPr>
          <w:trHeight w:val="1122"/>
        </w:trPr>
        <w:tc>
          <w:tcPr>
            <w:tcW w:w="1809" w:type="dxa"/>
            <w:vAlign w:val="center"/>
          </w:tcPr>
          <w:p w:rsidR="00A61009" w:rsidRDefault="00A61009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A61009" w:rsidRDefault="00A61009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公司编制《绩效测量和监视程序HZBK.CX15-2019》，办公室通过月度巡查考核对各部门进行监控。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查《质量、环境和职业健康安全目标指标考核表》，2020.1.15日办公室对质量、环境、职业健康安全目标完成情况进行了检测，公司及各部门目标能完成，检查人：杨聚山、吕佩。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.1.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日检查，大部分措施已完成，其余的在20</w:t>
            </w:r>
            <w:r w:rsidR="009619E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年底完成，检查人：杨聚山、吕佩。</w:t>
            </w:r>
          </w:p>
          <w:p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A61009" w:rsidRDefault="00A61009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抽查2019.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分，2019.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9日对检查质检部得分9</w:t>
            </w:r>
            <w:r w:rsidR="00CF106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分，检查人：吕佩、杨聚山。</w:t>
            </w:r>
          </w:p>
          <w:p w:rsidR="00A61009" w:rsidRDefault="00A61009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 w:rsidR="008575F9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2019.1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CF106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A61009" w:rsidRDefault="00A61009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A0615F"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企业办公室主任吕佩交流了解到，日常工作关注员工身体状况，当员工身体不适请假时，及时跟踪了解其健康状况。有职业病前兆后，及时安排员工休息、调岗或改善工作环境，此外吕佩表示今后将逐步建立、健全员工健康档案资料。</w:t>
            </w:r>
          </w:p>
          <w:p w:rsidR="00A61009" w:rsidRDefault="00A61009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6、交流确认，公司无安全、环境检测设备。</w:t>
            </w:r>
          </w:p>
          <w:p w:rsidR="00A61009" w:rsidRPr="00A61009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734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》、《消防安全管理程序》、《环境保护管理办法》、《劳保、消防用品管理办法》、《职工安全守则》、《节约能源资源管理办法》、《火灾应急响应规范》等环境与职业健康安全控制程序和管理制度。</w:t>
            </w:r>
          </w:p>
          <w:p w:rsidR="00A61009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企业位于山东省菏泽市鄄城县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潍坊路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车管所对过，租用办公楼。公司四周是其他企业，无敏感区，根据体系运行的需要设置了办公室，无固定仓库，无宿舍和食堂。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办公室人员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A61009" w:rsidRDefault="00A61009" w:rsidP="001833D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抽2019.11.1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45kg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3kg</w:t>
            </w:r>
            <w:r w:rsidR="001833D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 w:rsidR="001833DD" w:rsidRPr="001833DD">
              <w:rPr>
                <w:rFonts w:ascii="楷体" w:eastAsia="楷体" w:hAnsi="楷体" w:cs="楷体" w:hint="eastAsia"/>
                <w:sz w:val="24"/>
                <w:szCs w:val="24"/>
              </w:rPr>
              <w:tab/>
              <w:t>1个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。处置方法：由环卫部门处理</w:t>
            </w:r>
            <w:r w:rsidR="007737BA">
              <w:rPr>
                <w:rFonts w:ascii="楷体" w:eastAsia="楷体" w:hAnsi="楷体" w:cs="楷体" w:hint="eastAsia"/>
                <w:sz w:val="24"/>
                <w:szCs w:val="24"/>
              </w:rPr>
              <w:t>和供应商回收处理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。统计人：吕佩，审批人：杨聚山。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为满足环境和职业健康安全体系的运行，公司投入了环保及安全资金，主要是购买垃圾桶、消防、垃圾处理费、劳保用品费、社保等，运行至今支出约40000元。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远程视频巡视办公区域配备了灭火器，状况正常。</w:t>
            </w:r>
          </w:p>
          <w:p w:rsidR="00A61009" w:rsidRPr="00176572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1076D1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园环卫部门集中处理。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2110"/>
        </w:trPr>
        <w:tc>
          <w:tcPr>
            <w:tcW w:w="1809" w:type="dxa"/>
            <w:vAlign w:val="center"/>
          </w:tcPr>
          <w:p w:rsidR="00A61009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A61009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编制了《应急准备和响应控制程序HZBK.CX14-2019》，确定的紧急情况有：火灾、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查看火灾《应急预案》，其中包括目的、适用范围、职责、应急处理细则、演习、必备资料等，相关内容基本充分。编制：吕佩，批准：张玉柱，2019年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45E5C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2019.10.15日进行的“应急预案演练记录”，包括预案名称：消防应急预案；演练地点：门口空地；组织部门：办公室；总指挥：杨聚山；参加部门和单位：办公室、供销部、质检部人员；另外还记录了物资准备和人员培训情况、现场培训、演练过程描述等内容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演练后对应急预案进行了评审，评审结论：应急预案与本公司情况基本符合，具有可操作性，暂不用修订。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评审人：杨聚山、黄欣宇、吕佩、崔浩，2019.10.15日。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E457E0" w:rsidRDefault="00E457E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查到线路及消防设施检查记录，2019.11.18日检查结果正常，</w:t>
            </w:r>
            <w:r w:rsidR="00A52368">
              <w:rPr>
                <w:rFonts w:ascii="楷体" w:eastAsia="楷体" w:hAnsi="楷体" w:cs="楷体" w:hint="eastAsia"/>
                <w:sz w:val="24"/>
                <w:szCs w:val="24"/>
              </w:rPr>
              <w:t>检查人：吕佩、杨聚山。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编制了内审控制程序，由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组长吕佩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查年度审核计划：提供《内部审核实施计划》，其内容已包括了审核目的、范围、准则、审核方法，编制：吕佩，审批：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杨聚山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，计划编制日期：2020.1.15日。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审核目的：验证质量、环境、职业健康安全管理体系对标准的符合性及实施的有效性和充分性，持续改进管理体系。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组长：吕佩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组员：杨聚山</w:t>
            </w:r>
            <w:r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黄欣宇</w:t>
            </w:r>
            <w:r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审核时间2020年1月21日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22日，共2天。</w:t>
            </w:r>
          </w:p>
          <w:p w:rsidR="00A61009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，审核按计划进行，抽查检查表办公室、供销部、质检部审核记录与计划相一致，3名内审员经内部培训合格，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提供了内部审核检查证据，其中包括对总经理/管理者代表、办公室、供销部、质检部等部门的审核记录，电子档，条款与策划一致，记录完整。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QES7.5条款：未能提供外来文件清单，不符合规定要求。针对这1个不合格，责任部门已分析了原因（对标准条款QEO7.5学习的不好，对此项工作没有重视。）并采取了纠正措施（组织相关人员重新学习</w:t>
            </w:r>
            <w:r w:rsidR="00A824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相关内容，识别外来文件并建立清单，对相关人员进行批评教育。），按要求进行了整改，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A824AF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健康安全管理体系进行了符合性的综合评价，最后结论为：公司的质量、环境、职业健康安全管理体系基本符合标准要求，管理体系运行有效。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公司内部审核基本有效。</w:t>
            </w:r>
          </w:p>
          <w:p w:rsidR="00A61009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56E36C3" wp14:editId="3037ACDC">
                  <wp:simplePos x="0" y="0"/>
                  <wp:positionH relativeFrom="column">
                    <wp:posOffset>2981960</wp:posOffset>
                  </wp:positionH>
                  <wp:positionV relativeFrom="paragraph">
                    <wp:posOffset>32385</wp:posOffset>
                  </wp:positionV>
                  <wp:extent cx="3231515" cy="4309110"/>
                  <wp:effectExtent l="0" t="0" r="0" b="0"/>
                  <wp:wrapNone/>
                  <wp:docPr id="3" name="图片 3" descr="E:\360安全云盘同步版\国标联合审核\202003\菏泽博凯科教仪器\新建文件夹\新文档 04-11-2020 10.34.0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3\菏泽博凯科教仪器\新建文件夹\新文档 04-11-2020 10.34.0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43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BE0854" wp14:editId="4352400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40005</wp:posOffset>
                  </wp:positionV>
                  <wp:extent cx="3225800" cy="4301490"/>
                  <wp:effectExtent l="0" t="0" r="0" b="0"/>
                  <wp:wrapNone/>
                  <wp:docPr id="2" name="图片 2" descr="E:\360安全云盘同步版\国标联合审核\202003\菏泽博凯科教仪器\新建文件夹\新文档 04-11-2020 10.34.0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3\菏泽博凯科教仪器\新建文件夹\新文档 04-11-2020 10.34.0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43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P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97505" w:rsidRDefault="00F975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1151"/>
        </w:trPr>
        <w:tc>
          <w:tcPr>
            <w:tcW w:w="1809" w:type="dxa"/>
            <w:vAlign w:val="center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A61009" w:rsidRDefault="00A6100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Default="00A6100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A61009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61009">
        <w:trPr>
          <w:trHeight w:val="722"/>
        </w:trPr>
        <w:tc>
          <w:tcPr>
            <w:tcW w:w="1809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14" w:rsidRDefault="008E0E14">
      <w:r>
        <w:separator/>
      </w:r>
    </w:p>
  </w:endnote>
  <w:endnote w:type="continuationSeparator" w:id="0">
    <w:p w:rsidR="008E0E14" w:rsidRDefault="008E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50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505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14" w:rsidRDefault="008E0E14">
      <w:r>
        <w:separator/>
      </w:r>
    </w:p>
  </w:footnote>
  <w:footnote w:type="continuationSeparator" w:id="0">
    <w:p w:rsidR="008E0E14" w:rsidRDefault="008E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8E0E1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97617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4B75"/>
    <w:rsid w:val="00D97182"/>
    <w:rsid w:val="00DA0DF0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16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833</cp:revision>
  <dcterms:created xsi:type="dcterms:W3CDTF">2015-06-17T12:51:00Z</dcterms:created>
  <dcterms:modified xsi:type="dcterms:W3CDTF">2020-04-11T02:57:00Z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