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贵州恒宇食品有限公司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2023年08月10日 上午至2023年08月11日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2023-08-08 8:30:00上午至2023-08-08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贵州恒宇食品有限公司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