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305"/>
        <w:gridCol w:w="40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贵州恒宇食品有限公司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20499-2023-H</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贵州省毕节市大方县黄泥塘镇返乡农民工创业园部分标准化厂房</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贵州省毕节市大方县黄泥塘镇返乡农民工创业园部分标准化厂房</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曾东</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13809441162</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13809441162</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2023-08-09 8:30:00上午至2023-08-09 17:30:00下午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一阶段审核人日"/>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多场所信息"/>
            <w:r>
              <w:rPr>
                <w:rFonts w:hint="eastAsia"/>
                <w:sz w:val="21"/>
                <w:szCs w:val="21"/>
              </w:rPr>
              <w:t>■是  □否</w:t>
            </w:r>
            <w:bookmarkEnd w:id="10"/>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一阶段勾选现场"/>
            <w:r>
              <w:rPr>
                <w:rFonts w:hint="eastAsia" w:ascii="Wingdings 2" w:hAnsi="Wingdings 2"/>
                <w:sz w:val="21"/>
                <w:szCs w:val="21"/>
              </w:rPr>
              <w:t>□</w:t>
            </w:r>
            <w:bookmarkEnd w:id="11"/>
            <w:r>
              <w:rPr>
                <w:rFonts w:hint="eastAsia"/>
                <w:sz w:val="21"/>
                <w:szCs w:val="21"/>
              </w:rPr>
              <w:t>是</w:t>
            </w:r>
            <w:bookmarkStart w:id="12" w:name="一阶段勾选非现场"/>
            <w:r>
              <w:rPr>
                <w:rFonts w:hint="eastAsia" w:ascii="宋体" w:hAnsi="宋体"/>
                <w:sz w:val="21"/>
                <w:szCs w:val="21"/>
              </w:rPr>
              <w:t>□</w:t>
            </w:r>
            <w:bookmarkEnd w:id="12"/>
            <w:r>
              <w:rPr>
                <w:rFonts w:hint="eastAsia"/>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Wingdings 2" w:hAnsi="Wingdings 2"/>
                <w:sz w:val="21"/>
                <w:szCs w:val="21"/>
              </w:rPr>
              <w:t>□</w:t>
            </w:r>
            <w:r>
              <w:rPr>
                <w:rFonts w:hint="eastAsia"/>
                <w:sz w:val="21"/>
                <w:szCs w:val="21"/>
              </w:rPr>
              <w:t>是</w:t>
            </w:r>
            <w:r>
              <w:rPr>
                <w:rFonts w:hint="eastAsia" w:ascii="宋体" w:hAnsi="宋体"/>
                <w:sz w:val="21"/>
                <w:szCs w:val="21"/>
              </w:rPr>
              <w:t>□</w:t>
            </w:r>
            <w:r>
              <w:rPr>
                <w:rFonts w:hint="eastAsia"/>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危害分析与关键控制点（HACCP）体系认证要求（V1.0）</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位于贵州省毕节市大方县黄泥塘镇返乡农民工创业园贵州恒宇食品有限公司的果汁饮料、植物蛋白饮料、风味饮料的生产</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CIV-4</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71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66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邝柏臣</w:t>
            </w:r>
          </w:p>
        </w:tc>
        <w:tc>
          <w:tcPr>
            <w:tcW w:w="850" w:type="dxa"/>
            <w:vAlign w:val="center"/>
          </w:tcPr>
          <w:p>
            <w:pPr>
              <w:jc w:val="center"/>
              <w:rPr>
                <w:sz w:val="21"/>
                <w:szCs w:val="21"/>
              </w:rPr>
            </w:pPr>
            <w:r>
              <w:rPr>
                <w:sz w:val="21"/>
                <w:szCs w:val="21"/>
              </w:rPr>
              <w:t>男</w:t>
            </w:r>
          </w:p>
        </w:tc>
        <w:tc>
          <w:tcPr>
            <w:tcW w:w="2717" w:type="dxa"/>
            <w:gridSpan w:val="4"/>
            <w:vAlign w:val="center"/>
          </w:tcPr>
          <w:p>
            <w:pPr>
              <w:ind w:left="117"/>
              <w:jc w:val="center"/>
              <w:rPr>
                <w:sz w:val="21"/>
                <w:szCs w:val="21"/>
              </w:rPr>
            </w:pPr>
            <w:r>
              <w:rPr>
                <w:sz w:val="21"/>
                <w:szCs w:val="21"/>
              </w:rPr>
              <w:t>2020-N1HACCP-1222839</w:t>
            </w:r>
          </w:p>
        </w:tc>
        <w:tc>
          <w:tcPr>
            <w:tcW w:w="3666" w:type="dxa"/>
            <w:gridSpan w:val="9"/>
            <w:vAlign w:val="center"/>
          </w:tcPr>
          <w:p>
            <w:pPr>
              <w:jc w:val="center"/>
              <w:rPr>
                <w:sz w:val="21"/>
                <w:szCs w:val="21"/>
              </w:rPr>
            </w:pPr>
            <w:r>
              <w:rPr>
                <w:sz w:val="21"/>
                <w:szCs w:val="21"/>
              </w:rPr>
              <w:t>CIV-4</w:t>
            </w:r>
          </w:p>
        </w:tc>
        <w:tc>
          <w:tcPr>
            <w:tcW w:w="1560" w:type="dxa"/>
            <w:gridSpan w:val="2"/>
            <w:vAlign w:val="center"/>
          </w:tcPr>
          <w:p>
            <w:pPr>
              <w:jc w:val="center"/>
              <w:rPr>
                <w:sz w:val="21"/>
                <w:szCs w:val="21"/>
              </w:rPr>
            </w:pPr>
            <w:r>
              <w:rPr>
                <w:sz w:val="21"/>
                <w:szCs w:val="21"/>
              </w:rPr>
              <w:t>13428842228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2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李凤娟</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2023-07-26</w:t>
            </w:r>
            <w:bookmarkEnd w:id="28"/>
          </w:p>
        </w:tc>
        <w:tc>
          <w:tcPr>
            <w:tcW w:w="522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097A4188"/>
    <w:rsid w:val="17722E22"/>
    <w:rsid w:val="28327F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2023-07-27T02:59:15Z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2052-12.1.0.15120</vt:lpwstr>
  </property>
</Properties>
</file>