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江西华章实业有限公司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10"/>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r>
              <w:rPr>
                <w:b/>
                <w:sz w:val="21"/>
                <w:szCs w:val="21"/>
              </w:rPr>
              <w:t>E:23.07.02</w:t>
            </w:r>
          </w:p>
          <w:p>
            <w:pPr>
              <w:jc w:val="center"/>
              <w:rPr>
                <w:b/>
                <w:sz w:val="21"/>
                <w:szCs w:val="21"/>
              </w:rPr>
            </w:pPr>
            <w:r>
              <w:rPr>
                <w:b/>
                <w:sz w:val="21"/>
                <w:szCs w:val="21"/>
              </w:rPr>
              <w:t>O:23.07.02</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O:实习审核员</w:t>
            </w:r>
          </w:p>
        </w:tc>
        <w:tc>
          <w:tcPr>
            <w:tcW w:w="1699" w:type="dxa"/>
            <w:vAlign w:val="center"/>
          </w:tcPr>
          <w:p>
            <w:pPr>
              <w:jc w:val="center"/>
              <w:rPr>
                <w:b/>
                <w:sz w:val="21"/>
                <w:szCs w:val="21"/>
              </w:rPr>
            </w:pPr>
            <w:r>
              <w:rPr>
                <w:b/>
                <w:sz w:val="21"/>
                <w:szCs w:val="21"/>
              </w:rPr>
              <w:t>2019-N1EMS-1257737</w:t>
            </w:r>
          </w:p>
          <w:p>
            <w:pPr>
              <w:jc w:val="center"/>
              <w:rPr>
                <w:b/>
                <w:sz w:val="21"/>
                <w:szCs w:val="21"/>
              </w:rPr>
            </w:pPr>
            <w:r>
              <w:rPr>
                <w:b/>
                <w:sz w:val="21"/>
                <w:szCs w:val="21"/>
              </w:rPr>
              <w:t>2020-N0OHSMS-1257737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1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江西华章实业有限公司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33人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江西省宜春市樟树市临江镇杨公路农贸市场办公室三楼</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331200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江西省樟树市四特大道297号</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331200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江西省樟树市城北工业园</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331200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顾克彪</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0791-7849999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吕年华</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杨克勤</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2020年03月26日 下午至2020年03月27日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sz w:val="20"/>
              </w:rPr>
              <w:t>环卫设备（垃圾桶、垃圾箱、垃圾分类亭）的生产所涉及的相关环境管理活动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sz w:val="20"/>
              </w:rPr>
              <w:t>环卫设备（垃圾桶、垃圾箱、垃圾分类亭）的生产所涉及的相关职业健康安全管理活动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E：23.07.02</w:t>
            </w:r>
          </w:p>
          <w:p>
            <w:pPr>
              <w:spacing w:line="260" w:lineRule="exact"/>
              <w:rPr>
                <w:rFonts w:ascii="宋体" w:hAnsi="宋体"/>
                <w:b/>
                <w:sz w:val="21"/>
                <w:szCs w:val="21"/>
              </w:rPr>
            </w:pPr>
            <w:r>
              <w:rPr>
                <w:rFonts w:ascii="宋体" w:hAnsi="宋体"/>
                <w:b/>
                <w:sz w:val="21"/>
                <w:szCs w:val="21"/>
              </w:rPr>
              <w:t>O：23.07.02</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2022.3.6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2018.12.12-19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ascii="楷体" w:hAnsi="楷体" w:eastAsia="楷体"/>
                <w:sz w:val="21"/>
                <w:szCs w:val="21"/>
              </w:rPr>
            </w:pPr>
            <w:r>
              <w:rPr>
                <w:rFonts w:ascii="宋体" w:hAnsi="宋体"/>
                <w:b/>
                <w:sz w:val="21"/>
                <w:szCs w:val="21"/>
              </w:rPr>
              <w:t>1</w:t>
            </w:r>
            <w:r>
              <w:rPr>
                <w:rFonts w:hint="eastAsia" w:ascii="宋体" w:hAnsi="宋体"/>
                <w:b/>
                <w:sz w:val="21"/>
                <w:szCs w:val="21"/>
              </w:rPr>
              <w:t>、组织及其环境的识别情况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公司确定了与其目标和战略方向相关并影响其实现质量、环境和职业健康安全管理体系预期结果的各种外部和内部因素。</w:t>
            </w:r>
          </w:p>
          <w:p>
            <w:pPr>
              <w:ind w:firstLine="315" w:firstLineChars="150"/>
              <w:rPr>
                <w:rFonts w:ascii="楷体" w:hAnsi="楷体" w:eastAsia="楷体"/>
                <w:sz w:val="21"/>
                <w:szCs w:val="21"/>
              </w:rPr>
            </w:pPr>
            <w:r>
              <w:rPr>
                <w:rFonts w:hint="eastAsia" w:ascii="楷体" w:hAnsi="楷体" w:eastAsia="楷体"/>
                <w:sz w:val="21"/>
                <w:szCs w:val="21"/>
              </w:rPr>
              <w:t>提供</w:t>
            </w:r>
            <w:r>
              <w:rPr>
                <w:rFonts w:ascii="楷体" w:hAnsi="楷体" w:eastAsia="楷体"/>
                <w:sz w:val="21"/>
                <w:szCs w:val="21"/>
              </w:rPr>
              <w:t xml:space="preserve"> 2019.</w:t>
            </w:r>
            <w:r>
              <w:rPr>
                <w:rFonts w:hint="eastAsia" w:ascii="楷体" w:hAnsi="楷体" w:eastAsia="楷体"/>
                <w:sz w:val="21"/>
                <w:szCs w:val="21"/>
                <w:lang w:val="en-US" w:eastAsia="zh-CN"/>
              </w:rPr>
              <w:t>11</w:t>
            </w:r>
            <w:r>
              <w:rPr>
                <w:rFonts w:ascii="楷体" w:hAnsi="楷体" w:eastAsia="楷体"/>
                <w:sz w:val="21"/>
                <w:szCs w:val="21"/>
              </w:rPr>
              <w:t>.</w:t>
            </w:r>
            <w:r>
              <w:rPr>
                <w:rFonts w:hint="eastAsia" w:ascii="楷体" w:hAnsi="楷体" w:eastAsia="楷体"/>
                <w:sz w:val="21"/>
                <w:szCs w:val="21"/>
                <w:lang w:val="en-US" w:eastAsia="zh-CN"/>
              </w:rPr>
              <w:t>10</w:t>
            </w:r>
            <w:r>
              <w:rPr>
                <w:rFonts w:hint="eastAsia" w:ascii="楷体" w:hAnsi="楷体" w:eastAsia="楷体"/>
                <w:sz w:val="21"/>
                <w:szCs w:val="21"/>
              </w:rPr>
              <w:t>行政部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该公司制定了《</w:t>
            </w:r>
            <w:r>
              <w:pict>
                <v:line id="直线 8" o:spid="_x0000_s2051" o:spt="20" style="position:absolute;left:0pt;flip:y;margin-left:-105pt;margin-top:7.8pt;height:15.6pt;width:10.5pt;z-index:251661312;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ascii="楷体" w:hAnsi="楷体" w:eastAsia="楷体"/>
                <w:sz w:val="21"/>
                <w:szCs w:val="21"/>
                <w:lang w:val="zh-CN"/>
              </w:rPr>
              <w:t xml:space="preserve"> 2019.</w:t>
            </w:r>
            <w:r>
              <w:rPr>
                <w:rFonts w:hint="eastAsia" w:ascii="楷体" w:hAnsi="楷体" w:eastAsia="楷体"/>
                <w:sz w:val="21"/>
                <w:szCs w:val="21"/>
                <w:lang w:val="en-US" w:eastAsia="zh-CN"/>
              </w:rPr>
              <w:t>11</w:t>
            </w:r>
            <w:r>
              <w:rPr>
                <w:rFonts w:ascii="楷体" w:hAnsi="楷体" w:eastAsia="楷体"/>
                <w:sz w:val="21"/>
                <w:szCs w:val="21"/>
              </w:rPr>
              <w:t>.</w:t>
            </w:r>
            <w:r>
              <w:rPr>
                <w:rFonts w:hint="eastAsia" w:ascii="楷体" w:hAnsi="楷体" w:eastAsia="楷体"/>
                <w:sz w:val="21"/>
                <w:szCs w:val="21"/>
                <w:lang w:val="en-US" w:eastAsia="zh-CN"/>
              </w:rPr>
              <w:t>10</w:t>
            </w:r>
            <w:r>
              <w:rPr>
                <w:rFonts w:hint="eastAsia" w:ascii="楷体" w:hAnsi="楷体" w:eastAsia="楷体"/>
                <w:sz w:val="21"/>
                <w:szCs w:val="21"/>
                <w:lang w:val="zh-CN"/>
              </w:rPr>
              <w:t>行政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spacing w:line="400" w:lineRule="exact"/>
              <w:ind w:firstLine="422" w:firstLineChars="200"/>
              <w:rPr>
                <w:rFonts w:hint="eastAsia" w:ascii="楷体" w:hAnsi="楷体" w:eastAsia="楷体" w:cs="楷体"/>
                <w:spacing w:val="20"/>
                <w:sz w:val="24"/>
              </w:rPr>
            </w:pPr>
            <w:r>
              <w:rPr>
                <w:rFonts w:ascii="宋体" w:hAnsi="宋体"/>
                <w:b/>
                <w:sz w:val="21"/>
                <w:szCs w:val="21"/>
              </w:rPr>
              <w:t xml:space="preserve">3.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楷体" w:hAnsi="楷体" w:eastAsia="楷体"/>
                <w:sz w:val="21"/>
                <w:szCs w:val="21"/>
              </w:rPr>
              <w:t>公司的方针是：</w:t>
            </w:r>
            <w:r>
              <w:rPr>
                <w:rFonts w:hint="eastAsia" w:ascii="楷体" w:hAnsi="楷体" w:eastAsia="楷体" w:cs="楷体"/>
                <w:spacing w:val="20"/>
                <w:sz w:val="24"/>
              </w:rPr>
              <w:t xml:space="preserve">质量至上、持续创新、诚实守信、顾客至上 </w:t>
            </w:r>
          </w:p>
          <w:p>
            <w:pPr>
              <w:spacing w:line="400" w:lineRule="exact"/>
              <w:ind w:firstLine="2520" w:firstLineChars="900"/>
              <w:rPr>
                <w:rFonts w:hint="eastAsia" w:ascii="楷体" w:hAnsi="楷体" w:eastAsia="楷体" w:cs="楷体"/>
                <w:spacing w:val="20"/>
                <w:sz w:val="24"/>
              </w:rPr>
            </w:pPr>
            <w:r>
              <w:rPr>
                <w:rFonts w:hint="eastAsia" w:ascii="楷体" w:hAnsi="楷体" w:eastAsia="楷体" w:cs="楷体"/>
                <w:spacing w:val="20"/>
                <w:sz w:val="24"/>
              </w:rPr>
              <w:t>预防为主，降低风险；遵章守法，创造和谐</w:t>
            </w:r>
          </w:p>
          <w:p>
            <w:pPr>
              <w:ind w:firstLine="420" w:firstLineChars="200"/>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lang w:val="en-US" w:eastAsia="zh-CN"/>
              </w:rPr>
              <w:t>吕年华</w:t>
            </w:r>
            <w:r>
              <w:rPr>
                <w:rFonts w:hint="eastAsia" w:ascii="楷体" w:hAnsi="楷体" w:eastAsia="楷体"/>
                <w:sz w:val="21"/>
                <w:szCs w:val="21"/>
              </w:rPr>
              <w:t>；管代：</w:t>
            </w:r>
            <w:r>
              <w:rPr>
                <w:rFonts w:hint="eastAsia" w:ascii="楷体" w:hAnsi="楷体" w:eastAsia="楷体"/>
                <w:sz w:val="21"/>
                <w:szCs w:val="21"/>
                <w:lang w:val="en-US" w:eastAsia="zh-CN"/>
              </w:rPr>
              <w:t>杨克勤</w:t>
            </w:r>
            <w:r>
              <w:rPr>
                <w:rFonts w:hint="eastAsia" w:ascii="楷体" w:hAnsi="楷体" w:eastAsia="楷体"/>
                <w:sz w:val="21"/>
                <w:szCs w:val="21"/>
              </w:rPr>
              <w:t>，按照标准要求制订的方针，并介绍了方针的含义，对体系知识的学习还需加强。管理评审对质量、环境、职业健康安全方针的适宜性作了评审，判定适宜，适合公司的发展需求。</w:t>
            </w:r>
          </w:p>
          <w:p>
            <w:pPr>
              <w:rPr>
                <w:rFonts w:ascii="宋体"/>
                <w:b/>
                <w:sz w:val="21"/>
                <w:szCs w:val="21"/>
              </w:rPr>
            </w:pPr>
            <w:r>
              <w:rPr>
                <w:rFonts w:hint="eastAsia" w:ascii="楷体" w:hAnsi="楷体" w:eastAsia="楷体"/>
                <w:sz w:val="21"/>
                <w:szCs w:val="21"/>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ind w:firstLine="422" w:firstLineChars="200"/>
              <w:rPr>
                <w:rFonts w:ascii="楷体" w:hAnsi="楷体" w:eastAsia="楷体"/>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w:t>
            </w: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ascii="宋体"/>
                <w:b/>
                <w:sz w:val="21"/>
                <w:szCs w:val="21"/>
              </w:rPr>
            </w:pPr>
            <w:r>
              <w:rPr>
                <w:rFonts w:hint="eastAsia" w:ascii="楷体" w:hAnsi="楷体" w:eastAsia="楷体"/>
                <w:sz w:val="21"/>
                <w:szCs w:val="21"/>
              </w:rPr>
              <w:t>查见《风险和机遇应对措施》、《风险和机遇措施表》，对机遇、风险及应对措施和实施方法、实施周期、实施部门进行了评审，参与评审人员：</w:t>
            </w:r>
            <w:r>
              <w:rPr>
                <w:rFonts w:hint="eastAsia" w:ascii="楷体" w:hAnsi="楷体" w:eastAsia="楷体" w:cs="楷体"/>
                <w:sz w:val="21"/>
                <w:szCs w:val="21"/>
                <w:lang w:val="en-US" w:eastAsia="zh-CN"/>
              </w:rPr>
              <w:t>杨克勤、吕年华</w:t>
            </w:r>
            <w:r>
              <w:rPr>
                <w:rFonts w:hint="eastAsia" w:ascii="楷体" w:hAnsi="楷体" w:eastAsia="楷体"/>
                <w:sz w:val="21"/>
                <w:szCs w:val="21"/>
              </w:rPr>
              <w:t>；评审结果：可行；评审时间：</w:t>
            </w:r>
            <w:r>
              <w:rPr>
                <w:rFonts w:ascii="楷体" w:hAnsi="楷体" w:eastAsia="楷体"/>
                <w:sz w:val="21"/>
                <w:szCs w:val="21"/>
              </w:rPr>
              <w:t>2019.</w:t>
            </w:r>
            <w:r>
              <w:rPr>
                <w:rFonts w:hint="eastAsia" w:ascii="楷体" w:hAnsi="楷体" w:eastAsia="楷体"/>
                <w:sz w:val="21"/>
                <w:szCs w:val="21"/>
                <w:lang w:val="en-US" w:eastAsia="zh-CN"/>
              </w:rPr>
              <w:t>12</w:t>
            </w:r>
            <w:r>
              <w:rPr>
                <w:rFonts w:ascii="楷体" w:hAnsi="楷体" w:eastAsia="楷体"/>
                <w:sz w:val="21"/>
                <w:szCs w:val="21"/>
              </w:rPr>
              <w:t>.1</w:t>
            </w:r>
            <w:r>
              <w:rPr>
                <w:rFonts w:hint="eastAsia" w:ascii="楷体" w:hAnsi="楷体" w:eastAsia="楷体"/>
                <w:sz w:val="21"/>
                <w:szCs w:val="21"/>
                <w:lang w:val="en-US" w:eastAsia="zh-CN"/>
              </w:rPr>
              <w:t>0</w:t>
            </w:r>
            <w:r>
              <w:rPr>
                <w:rFonts w:hint="eastAsia" w:ascii="楷体" w:hAnsi="楷体" w:eastAsia="楷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hint="eastAsia" w:ascii="宋体" w:hAnsi="宋体"/>
                <w:b/>
                <w:sz w:val="21"/>
                <w:szCs w:val="21"/>
              </w:rPr>
            </w:pPr>
            <w:r>
              <w:rPr>
                <w:rFonts w:hint="eastAsia" w:ascii="宋体" w:hAnsi="宋体"/>
                <w:b/>
                <w:sz w:val="21"/>
                <w:szCs w:val="21"/>
              </w:rPr>
              <w:t>质量管理体系过程有：</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p>
          <w:p>
            <w:pPr>
              <w:tabs>
                <w:tab w:val="left" w:pos="540"/>
              </w:tabs>
              <w:spacing w:line="300" w:lineRule="exact"/>
              <w:ind w:left="31680" w:hanging="240" w:hangingChars="100"/>
              <w:rPr>
                <w:rFonts w:ascii="楷体" w:hAnsi="楷体" w:eastAsia="楷体"/>
                <w:color w:val="000000"/>
                <w:sz w:val="21"/>
                <w:szCs w:val="21"/>
              </w:rPr>
            </w:pPr>
            <w:r>
              <w:pict>
                <v:shape id="_x0000_s2052" o:spid="_x0000_s2052"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pict>
                <v:shape id="_x0000_s2053" o:spid="_x0000_s2053"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ascii="宋体" w:hAnsi="宋体"/>
                <w:b/>
                <w:sz w:val="21"/>
                <w:szCs w:val="21"/>
              </w:rPr>
              <w:t>8.3</w:t>
            </w:r>
            <w:r>
              <w:rPr>
                <w:rFonts w:hint="eastAsia" w:ascii="宋体" w:hAnsi="宋体"/>
                <w:b/>
                <w:sz w:val="21"/>
                <w:szCs w:val="21"/>
              </w:rPr>
              <w:t>删减理由：</w:t>
            </w:r>
            <w:r>
              <w:rPr>
                <w:rFonts w:ascii="楷体" w:hAnsi="楷体" w:eastAsia="楷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napToGrid w:val="0"/>
              <w:ind w:firstLine="420" w:firstLineChars="200"/>
              <w:rPr>
                <w:rFonts w:ascii="楷体" w:hAnsi="楷体" w:eastAsia="楷体"/>
                <w:sz w:val="21"/>
                <w:szCs w:val="21"/>
              </w:rPr>
            </w:pPr>
            <w:r>
              <w:rPr>
                <w:rFonts w:hint="eastAsia" w:ascii="楷体" w:hAnsi="楷体" w:eastAsia="楷体"/>
                <w:sz w:val="21"/>
                <w:szCs w:val="21"/>
              </w:rPr>
              <w:t>提供</w:t>
            </w:r>
            <w:r>
              <w:rPr>
                <w:rFonts w:hint="eastAsia" w:ascii="楷体" w:hAnsi="楷体" w:eastAsia="楷体" w:cs="宋体"/>
                <w:sz w:val="21"/>
                <w:szCs w:val="21"/>
              </w:rPr>
              <w:t>了《环境因素识别与评价控制程序》和《危险源识别与风险评价控制程序》，对环境因素、危险源的识别、评价结果、控制手段等做出了</w:t>
            </w:r>
            <w:r>
              <w:rPr>
                <w:rFonts w:hint="eastAsia" w:ascii="楷体" w:hAnsi="楷体" w:eastAsia="楷体"/>
                <w:sz w:val="21"/>
                <w:szCs w:val="21"/>
              </w:rPr>
              <w:t>规定。</w:t>
            </w:r>
          </w:p>
          <w:p>
            <w:pPr>
              <w:snapToGrid w:val="0"/>
              <w:ind w:right="392" w:firstLine="420" w:firstLineChars="200"/>
              <w:rPr>
                <w:rFonts w:ascii="楷体" w:hAnsi="楷体" w:eastAsia="楷体"/>
                <w:sz w:val="21"/>
                <w:szCs w:val="21"/>
              </w:rPr>
            </w:pPr>
            <w:r>
              <w:rPr>
                <w:rFonts w:hint="eastAsia" w:ascii="楷体" w:hAnsi="楷体" w:eastAsia="楷体"/>
                <w:sz w:val="21"/>
                <w:szCs w:val="21"/>
              </w:rPr>
              <w:t>管代：</w:t>
            </w:r>
            <w:r>
              <w:rPr>
                <w:rFonts w:hint="eastAsia" w:ascii="楷体" w:hAnsi="楷体" w:eastAsia="楷体"/>
                <w:sz w:val="21"/>
                <w:szCs w:val="21"/>
                <w:lang w:val="en-US" w:eastAsia="zh-CN"/>
              </w:rPr>
              <w:t>杨克勤</w:t>
            </w:r>
            <w:r>
              <w:rPr>
                <w:rFonts w:hint="eastAsia" w:ascii="楷体" w:hAnsi="楷体" w:eastAsia="楷体" w:cs="宋体"/>
                <w:sz w:val="21"/>
                <w:szCs w:val="21"/>
              </w:rPr>
              <w:t>介绍了对环境因素、危险源进行了辨识，考虑了三种时态，过去、现在和将来，三种状态，正常、异常和紧急，按照办公区域及工</w:t>
            </w:r>
            <w:r>
              <w:rPr>
                <w:rFonts w:hint="eastAsia" w:ascii="楷体" w:hAnsi="楷体" w:eastAsia="楷体"/>
                <w:sz w:val="21"/>
                <w:szCs w:val="21"/>
              </w:rPr>
              <w:t>作过程，另外按照区域及工作过程等进行了辨识。</w:t>
            </w:r>
          </w:p>
          <w:p>
            <w:pPr>
              <w:snapToGrid w:val="0"/>
              <w:ind w:right="392" w:firstLine="420" w:firstLineChars="200"/>
              <w:rPr>
                <w:rFonts w:ascii="楷体" w:hAnsi="楷体" w:eastAsia="楷体"/>
                <w:sz w:val="21"/>
                <w:szCs w:val="21"/>
              </w:rPr>
            </w:pPr>
            <w:r>
              <w:rPr>
                <w:rFonts w:hint="eastAsia" w:ascii="楷体" w:hAnsi="楷体" w:eastAsia="楷体"/>
                <w:sz w:val="21"/>
                <w:szCs w:val="21"/>
              </w:rPr>
              <w:t>现场提供了“环境因素辨识和评价表”，从生命周期观点，三种时态、三种状态、八个方面来识别，识别了办公过程的废纸随意丢弃污染环境、复印机打印机废墨盒处置污染环境、生活垃圾的处置不当污染环境，生产过程中噪音、废气、固废、火灾</w:t>
            </w:r>
            <w:r>
              <w:rPr>
                <w:rFonts w:ascii="楷体" w:hAnsi="楷体" w:eastAsia="楷体"/>
                <w:sz w:val="21"/>
                <w:szCs w:val="21"/>
              </w:rPr>
              <w:t xml:space="preserve"> </w:t>
            </w:r>
            <w:r>
              <w:rPr>
                <w:rFonts w:hint="eastAsia" w:ascii="楷体" w:hAnsi="楷体" w:eastAsia="楷体"/>
                <w:sz w:val="21"/>
                <w:szCs w:val="21"/>
              </w:rPr>
              <w:t>、能源消耗等，识别基本齐全。</w:t>
            </w:r>
          </w:p>
          <w:p>
            <w:pPr>
              <w:snapToGrid w:val="0"/>
              <w:ind w:right="392" w:firstLine="420" w:firstLineChars="200"/>
              <w:rPr>
                <w:rFonts w:ascii="楷体" w:hAnsi="楷体" w:eastAsia="楷体"/>
                <w:sz w:val="21"/>
                <w:szCs w:val="21"/>
              </w:rPr>
            </w:pPr>
            <w:r>
              <w:rPr>
                <w:rFonts w:hint="eastAsia" w:ascii="楷体" w:hAnsi="楷体" w:eastAsia="楷体"/>
                <w:sz w:val="21"/>
                <w:szCs w:val="21"/>
              </w:rPr>
              <w:t>采用评分标准以打分的方式评价重要环境因素，评价出的重要环境因素为：噪音排放、固废排放、火灾发生。</w:t>
            </w:r>
          </w:p>
          <w:p>
            <w:pPr>
              <w:rPr>
                <w:rFonts w:ascii="宋体"/>
                <w:b/>
                <w:sz w:val="21"/>
                <w:szCs w:val="21"/>
              </w:rPr>
            </w:pPr>
            <w:r>
              <w:rPr>
                <w:rFonts w:hint="eastAsia" w:ascii="楷体" w:hAnsi="楷体" w:eastAsia="楷体"/>
                <w:sz w:val="21"/>
                <w:szCs w:val="21"/>
              </w:rPr>
              <w:t>策划通过运行控制、管理方案、培训教育、应急预案等对重大环境因素实施控制，基本适宜，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p>
            <w:pPr>
              <w:ind w:firstLine="420" w:firstLineChars="200"/>
              <w:rPr>
                <w:rFonts w:ascii="楷体" w:hAnsi="楷体" w:eastAsia="楷体"/>
                <w:sz w:val="21"/>
                <w:szCs w:val="21"/>
              </w:rPr>
            </w:pPr>
            <w:r>
              <w:rPr>
                <w:rFonts w:hint="eastAsia" w:ascii="楷体" w:hAnsi="楷体" w:eastAsia="楷体"/>
                <w:sz w:val="21"/>
                <w:szCs w:val="21"/>
              </w:rPr>
              <w:t>提供《职业安全健康管理体系危害辨识、风险评价、风险控制工作表》对部门生产办公活动各过程分别进行辨识，考虑了触电、职业病伤害、</w:t>
            </w:r>
            <w:r>
              <w:rPr>
                <w:rFonts w:hint="eastAsia" w:ascii="楷体" w:hAnsi="楷体" w:eastAsia="楷体"/>
                <w:sz w:val="21"/>
                <w:szCs w:val="21"/>
                <w:lang w:val="en-US" w:eastAsia="zh-CN"/>
              </w:rPr>
              <w:t>机械</w:t>
            </w:r>
            <w:r>
              <w:rPr>
                <w:rFonts w:hint="eastAsia" w:ascii="楷体" w:hAnsi="楷体" w:eastAsia="楷体"/>
                <w:sz w:val="21"/>
                <w:szCs w:val="21"/>
              </w:rPr>
              <w:t>伤害、火灾等方面；</w:t>
            </w:r>
          </w:p>
          <w:p>
            <w:pPr>
              <w:ind w:firstLine="420" w:firstLineChars="200"/>
              <w:rPr>
                <w:rFonts w:ascii="楷体" w:hAnsi="楷体" w:eastAsia="楷体"/>
                <w:sz w:val="21"/>
                <w:szCs w:val="21"/>
              </w:rPr>
            </w:pPr>
            <w:r>
              <w:rPr>
                <w:rFonts w:hint="eastAsia" w:ascii="楷体" w:hAnsi="楷体" w:eastAsia="楷体"/>
                <w:sz w:val="21"/>
                <w:szCs w:val="21"/>
              </w:rPr>
              <w:t>不可接受风险识别有：火灾、触电、</w:t>
            </w:r>
            <w:r>
              <w:rPr>
                <w:rFonts w:hint="eastAsia" w:ascii="楷体" w:hAnsi="楷体" w:eastAsia="楷体"/>
                <w:sz w:val="21"/>
                <w:szCs w:val="21"/>
                <w:lang w:val="en-US" w:eastAsia="zh-CN"/>
              </w:rPr>
              <w:t>机械</w:t>
            </w:r>
            <w:r>
              <w:rPr>
                <w:rFonts w:hint="eastAsia" w:ascii="楷体" w:hAnsi="楷体" w:eastAsia="楷体"/>
                <w:sz w:val="21"/>
                <w:szCs w:val="21"/>
              </w:rPr>
              <w:t>伤害</w:t>
            </w:r>
            <w:r>
              <w:rPr>
                <w:rFonts w:hint="eastAsia" w:ascii="楷体" w:hAnsi="楷体" w:eastAsia="楷体"/>
                <w:sz w:val="21"/>
                <w:szCs w:val="21"/>
                <w:lang w:eastAsia="zh-CN"/>
              </w:rPr>
              <w:t>、</w:t>
            </w:r>
            <w:r>
              <w:rPr>
                <w:rFonts w:hint="eastAsia" w:ascii="楷体" w:hAnsi="楷体" w:eastAsia="楷体"/>
                <w:sz w:val="21"/>
                <w:szCs w:val="21"/>
                <w:lang w:val="en-US" w:eastAsia="zh-CN"/>
              </w:rPr>
              <w:t>职业伤害</w:t>
            </w:r>
            <w:r>
              <w:rPr>
                <w:rFonts w:hint="eastAsia" w:ascii="楷体" w:hAnsi="楷体" w:eastAsia="楷体"/>
                <w:sz w:val="21"/>
                <w:szCs w:val="21"/>
              </w:rPr>
              <w:t>等。</w:t>
            </w:r>
          </w:p>
          <w:p>
            <w:pPr>
              <w:rPr>
                <w:rFonts w:ascii="宋体"/>
                <w:b/>
                <w:sz w:val="21"/>
                <w:szCs w:val="21"/>
              </w:rPr>
            </w:pPr>
            <w:r>
              <w:rPr>
                <w:rFonts w:hint="eastAsia" w:ascii="楷体" w:hAnsi="楷体" w:eastAsia="楷体"/>
                <w:sz w:val="21"/>
                <w:szCs w:val="21"/>
              </w:rPr>
              <w:t>危险源识别经核实基本齐全，重大危险源评价基本合理。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7"/>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7"/>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7"/>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ascii="宋体" w:hAnsi="宋体"/>
                <w:b/>
                <w:szCs w:val="21"/>
              </w:rPr>
              <w:t>:</w:t>
            </w:r>
            <w:r>
              <w:rPr>
                <w:rFonts w:hint="eastAsia" w:ascii="宋体" w:hAnsi="宋体"/>
                <w:b/>
                <w:szCs w:val="21"/>
              </w:rPr>
              <w:t>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ascii="楷体" w:hAnsi="楷体" w:eastAsia="楷体"/>
                <w:sz w:val="21"/>
                <w:szCs w:val="21"/>
              </w:rPr>
            </w:pPr>
            <w:r>
              <w:rPr>
                <w:rFonts w:hint="eastAsia" w:ascii="楷体" w:hAnsi="楷体" w:eastAsia="楷体"/>
                <w:sz w:val="21"/>
                <w:szCs w:val="21"/>
              </w:rPr>
              <w:t>公司环境、职业健康安全目标：</w:t>
            </w:r>
          </w:p>
          <w:p>
            <w:pPr>
              <w:spacing w:line="360" w:lineRule="auto"/>
              <w:ind w:firstLine="500" w:firstLineChars="200"/>
              <w:rPr>
                <w:rFonts w:ascii="楷体" w:hAnsi="楷体" w:eastAsia="楷体"/>
                <w:sz w:val="21"/>
                <w:szCs w:val="21"/>
              </w:rPr>
            </w:pPr>
            <w:r>
              <w:rPr>
                <w:rFonts w:hint="eastAsia" w:ascii="楷体" w:hAnsi="楷体" w:eastAsia="楷体"/>
                <w:spacing w:val="20"/>
                <w:sz w:val="21"/>
                <w:szCs w:val="21"/>
              </w:rPr>
              <w:t>固废分类处置率</w:t>
            </w:r>
            <w:r>
              <w:rPr>
                <w:rFonts w:ascii="楷体" w:hAnsi="楷体" w:eastAsia="楷体"/>
                <w:spacing w:val="20"/>
                <w:sz w:val="21"/>
                <w:szCs w:val="21"/>
              </w:rPr>
              <w:t>100%</w:t>
            </w:r>
            <w:r>
              <w:rPr>
                <w:rFonts w:hint="eastAsia" w:ascii="楷体" w:hAnsi="楷体" w:eastAsia="楷体"/>
                <w:spacing w:val="20"/>
                <w:sz w:val="21"/>
                <w:szCs w:val="21"/>
              </w:rPr>
              <w:t>；</w:t>
            </w:r>
          </w:p>
          <w:p>
            <w:pPr>
              <w:spacing w:line="360" w:lineRule="auto"/>
              <w:ind w:firstLine="420" w:firstLineChars="200"/>
              <w:rPr>
                <w:rFonts w:ascii="楷体" w:hAnsi="楷体" w:eastAsia="楷体" w:cs="HAAPML+o¨²¨¬?"/>
                <w:sz w:val="21"/>
                <w:szCs w:val="21"/>
              </w:rPr>
            </w:pPr>
            <w:r>
              <w:rPr>
                <w:rFonts w:ascii="楷体" w:hAnsi="楷体" w:eastAsia="楷体" w:cs="HAAPML+o¨²¨¬?"/>
                <w:sz w:val="21"/>
                <w:szCs w:val="21"/>
              </w:rPr>
              <w:t xml:space="preserve"> </w:t>
            </w:r>
            <w:r>
              <w:rPr>
                <w:rFonts w:hint="eastAsia" w:ascii="楷体" w:hAnsi="楷体" w:eastAsia="楷体" w:cs="HAAPML+o¨²¨¬?"/>
                <w:sz w:val="21"/>
                <w:szCs w:val="21"/>
              </w:rPr>
              <w:t>噪声</w:t>
            </w:r>
            <w:r>
              <w:rPr>
                <w:rFonts w:ascii="楷体" w:hAnsi="楷体" w:eastAsia="楷体" w:cs="HAAPML+o¨²¨¬?"/>
                <w:sz w:val="21"/>
                <w:szCs w:val="21"/>
              </w:rPr>
              <w:t>\</w:t>
            </w:r>
            <w:r>
              <w:rPr>
                <w:rFonts w:hint="eastAsia" w:ascii="楷体" w:hAnsi="楷体" w:eastAsia="楷体" w:cs="HAAPML+o¨²¨¬?"/>
                <w:sz w:val="21"/>
                <w:szCs w:val="21"/>
              </w:rPr>
              <w:t>粉尘达标排放；</w:t>
            </w:r>
          </w:p>
          <w:p>
            <w:pPr>
              <w:spacing w:line="360" w:lineRule="auto"/>
              <w:ind w:firstLine="420" w:firstLineChars="200"/>
              <w:rPr>
                <w:rFonts w:ascii="楷体" w:hAnsi="楷体" w:eastAsia="楷体"/>
                <w:spacing w:val="20"/>
                <w:sz w:val="21"/>
                <w:szCs w:val="21"/>
              </w:rPr>
            </w:pPr>
            <w:r>
              <w:rPr>
                <w:rFonts w:ascii="楷体" w:hAnsi="楷体" w:eastAsia="楷体"/>
                <w:sz w:val="21"/>
                <w:szCs w:val="21"/>
              </w:rPr>
              <w:t xml:space="preserve"> </w:t>
            </w:r>
            <w:r>
              <w:rPr>
                <w:rFonts w:hint="eastAsia" w:ascii="楷体" w:hAnsi="楷体" w:eastAsia="楷体"/>
                <w:sz w:val="21"/>
                <w:szCs w:val="21"/>
              </w:rPr>
              <w:t>职业病发生率为</w:t>
            </w:r>
            <w:r>
              <w:rPr>
                <w:rFonts w:ascii="楷体" w:hAnsi="楷体" w:eastAsia="楷体"/>
                <w:sz w:val="21"/>
                <w:szCs w:val="21"/>
              </w:rPr>
              <w:t>0</w:t>
            </w:r>
            <w:r>
              <w:rPr>
                <w:rFonts w:hint="eastAsia" w:ascii="楷体" w:hAnsi="楷体" w:eastAsia="楷体"/>
                <w:sz w:val="21"/>
                <w:szCs w:val="21"/>
              </w:rPr>
              <w:t>；</w:t>
            </w:r>
          </w:p>
          <w:p>
            <w:pPr>
              <w:spacing w:line="360" w:lineRule="auto"/>
              <w:ind w:firstLine="420" w:firstLineChars="200"/>
              <w:rPr>
                <w:rFonts w:ascii="楷体" w:hAnsi="楷体" w:eastAsia="楷体"/>
                <w:spacing w:val="20"/>
                <w:sz w:val="21"/>
                <w:szCs w:val="21"/>
              </w:rPr>
            </w:pPr>
            <w:r>
              <w:rPr>
                <w:rFonts w:ascii="楷体" w:hAnsi="楷体" w:eastAsia="楷体"/>
                <w:color w:val="000000"/>
                <w:sz w:val="21"/>
                <w:szCs w:val="21"/>
              </w:rPr>
              <w:t xml:space="preserve"> </w:t>
            </w:r>
            <w:r>
              <w:rPr>
                <w:rFonts w:hint="eastAsia" w:ascii="楷体" w:hAnsi="楷体" w:eastAsia="楷体"/>
                <w:color w:val="000000"/>
                <w:sz w:val="21"/>
                <w:szCs w:val="21"/>
              </w:rPr>
              <w:t>火灾事故为</w:t>
            </w:r>
            <w:r>
              <w:rPr>
                <w:rFonts w:ascii="楷体" w:hAnsi="楷体" w:eastAsia="楷体"/>
                <w:color w:val="000000"/>
                <w:sz w:val="21"/>
                <w:szCs w:val="21"/>
              </w:rPr>
              <w:t>0</w:t>
            </w:r>
            <w:r>
              <w:rPr>
                <w:rFonts w:hint="eastAsia" w:ascii="楷体" w:hAnsi="楷体" w:eastAsia="楷体"/>
                <w:spacing w:val="20"/>
                <w:sz w:val="21"/>
                <w:szCs w:val="21"/>
              </w:rPr>
              <w:t>；</w:t>
            </w:r>
          </w:p>
          <w:p>
            <w:pPr>
              <w:ind w:firstLine="420" w:firstLineChars="200"/>
              <w:rPr>
                <w:rFonts w:ascii="楷体" w:hAnsi="楷体" w:eastAsia="楷体"/>
                <w:sz w:val="21"/>
                <w:szCs w:val="21"/>
              </w:rPr>
            </w:pPr>
            <w:r>
              <w:rPr>
                <w:rFonts w:hint="eastAsia" w:ascii="楷体" w:hAnsi="楷体" w:eastAsia="楷体"/>
                <w:sz w:val="21"/>
                <w:szCs w:val="21"/>
              </w:rPr>
              <w:t>提供《公司管理目标</w:t>
            </w:r>
            <w:r>
              <w:rPr>
                <w:rFonts w:ascii="楷体" w:hAnsi="楷体" w:eastAsia="楷体"/>
                <w:sz w:val="21"/>
                <w:szCs w:val="21"/>
              </w:rPr>
              <w:t>/</w:t>
            </w:r>
            <w:r>
              <w:rPr>
                <w:rFonts w:hint="eastAsia" w:ascii="楷体" w:hAnsi="楷体" w:eastAsia="楷体"/>
                <w:sz w:val="21"/>
                <w:szCs w:val="21"/>
              </w:rPr>
              <w:t>指标表》、《环境、职业健康安全管理目标、指标及其管理方案一览表》等。</w:t>
            </w:r>
          </w:p>
          <w:p>
            <w:pPr>
              <w:ind w:firstLine="420" w:firstLineChars="200"/>
              <w:rPr>
                <w:rFonts w:ascii="楷体" w:hAnsi="楷体" w:eastAsia="楷体"/>
                <w:sz w:val="21"/>
                <w:szCs w:val="21"/>
              </w:rPr>
            </w:pPr>
            <w:r>
              <w:rPr>
                <w:rFonts w:hint="eastAsia" w:ascii="楷体" w:hAnsi="楷体" w:eastAsia="楷体"/>
                <w:sz w:val="21"/>
                <w:szCs w:val="21"/>
              </w:rPr>
              <w:t>查《目标分解考核表》，考核</w:t>
            </w:r>
            <w:r>
              <w:rPr>
                <w:rFonts w:hint="eastAsia" w:ascii="楷体" w:hAnsi="楷体" w:eastAsia="楷体"/>
                <w:sz w:val="21"/>
                <w:szCs w:val="21"/>
                <w:lang w:val="en-US" w:eastAsia="zh-CN"/>
              </w:rPr>
              <w:t>杨克勤</w:t>
            </w:r>
            <w:r>
              <w:rPr>
                <w:rFonts w:hint="eastAsia" w:ascii="楷体" w:hAnsi="楷体" w:eastAsia="楷体"/>
                <w:sz w:val="21"/>
                <w:szCs w:val="21"/>
              </w:rPr>
              <w:t>，考核日期：</w:t>
            </w:r>
            <w:r>
              <w:rPr>
                <w:rFonts w:ascii="楷体" w:hAnsi="楷体" w:eastAsia="楷体"/>
                <w:sz w:val="21"/>
                <w:szCs w:val="21"/>
              </w:rPr>
              <w:t>2019.</w:t>
            </w:r>
            <w:r>
              <w:rPr>
                <w:rFonts w:hint="eastAsia" w:ascii="楷体" w:hAnsi="楷体" w:eastAsia="楷体"/>
                <w:sz w:val="21"/>
                <w:szCs w:val="21"/>
                <w:lang w:val="en-US" w:eastAsia="zh-CN"/>
              </w:rPr>
              <w:t>12</w:t>
            </w:r>
            <w:r>
              <w:rPr>
                <w:rFonts w:ascii="楷体" w:hAnsi="楷体" w:eastAsia="楷体"/>
                <w:sz w:val="21"/>
                <w:szCs w:val="21"/>
              </w:rPr>
              <w:t>.</w:t>
            </w:r>
            <w:r>
              <w:rPr>
                <w:rFonts w:hint="eastAsia" w:ascii="楷体" w:hAnsi="楷体" w:eastAsia="楷体"/>
                <w:sz w:val="21"/>
                <w:szCs w:val="21"/>
                <w:lang w:val="en-US" w:eastAsia="zh-CN"/>
              </w:rPr>
              <w:t>29</w:t>
            </w:r>
            <w:r>
              <w:rPr>
                <w:rFonts w:hint="eastAsia" w:ascii="楷体" w:hAnsi="楷体" w:eastAsia="楷体"/>
                <w:sz w:val="21"/>
                <w:szCs w:val="21"/>
              </w:rPr>
              <w:t>日，已达到目标要求。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Pr>
                <w:rFonts w:ascii="楷体" w:hAnsi="楷体" w:eastAsia="楷体"/>
                <w:sz w:val="21"/>
                <w:szCs w:val="21"/>
              </w:rPr>
              <w:t>/</w:t>
            </w:r>
            <w:r>
              <w:rPr>
                <w:rFonts w:hint="eastAsia" w:ascii="楷体" w:hAnsi="楷体" w:eastAsia="楷体"/>
                <w:sz w:val="21"/>
                <w:szCs w:val="21"/>
              </w:rPr>
              <w:t>接地不良造成触电，经查方案明确了实现目标和指标的措施、方法和时间表及责任人；方案已实施并在</w:t>
            </w:r>
            <w:r>
              <w:rPr>
                <w:rFonts w:ascii="楷体" w:hAnsi="楷体" w:eastAsia="楷体"/>
                <w:sz w:val="21"/>
                <w:szCs w:val="21"/>
              </w:rPr>
              <w:t>2019</w:t>
            </w:r>
            <w:r>
              <w:rPr>
                <w:rFonts w:hint="eastAsia" w:ascii="楷体" w:hAnsi="楷体" w:eastAsia="楷体"/>
                <w:sz w:val="21"/>
                <w:szCs w:val="21"/>
              </w:rPr>
              <w:t>年</w:t>
            </w:r>
            <w:r>
              <w:rPr>
                <w:rFonts w:hint="eastAsia" w:ascii="楷体" w:hAnsi="楷体" w:eastAsia="楷体"/>
                <w:sz w:val="21"/>
                <w:szCs w:val="21"/>
                <w:lang w:val="en-US" w:eastAsia="zh-CN"/>
              </w:rPr>
              <w:t>12</w:t>
            </w:r>
            <w:r>
              <w:rPr>
                <w:rFonts w:hint="eastAsia" w:ascii="楷体" w:hAnsi="楷体" w:eastAsia="楷体"/>
                <w:sz w:val="21"/>
                <w:szCs w:val="21"/>
              </w:rPr>
              <w:t>月</w:t>
            </w:r>
            <w:r>
              <w:rPr>
                <w:rFonts w:hint="eastAsia" w:ascii="楷体" w:hAnsi="楷体" w:eastAsia="楷体"/>
                <w:sz w:val="21"/>
                <w:szCs w:val="21"/>
                <w:lang w:val="en-US" w:eastAsia="zh-CN"/>
              </w:rPr>
              <w:t>29</w:t>
            </w:r>
            <w:r>
              <w:rPr>
                <w:rFonts w:hint="eastAsia" w:ascii="楷体" w:hAnsi="楷体" w:eastAsia="楷体"/>
                <w:sz w:val="21"/>
                <w:szCs w:val="21"/>
              </w:rPr>
              <w:t>日已经达到要求。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2"/>
              </w:numPr>
              <w:rPr>
                <w:rFonts w:ascii="楷体" w:hAnsi="楷体" w:eastAsia="楷体" w:cs="宋体"/>
                <w:sz w:val="21"/>
                <w:szCs w:val="21"/>
              </w:rPr>
            </w:pPr>
            <w:r>
              <w:rPr>
                <w:rFonts w:hint="eastAsia" w:ascii="楷体" w:hAnsi="楷体" w:eastAsia="楷体" w:cs="宋体"/>
                <w:sz w:val="21"/>
                <w:szCs w:val="21"/>
              </w:rPr>
              <w:t>管理手册</w:t>
            </w:r>
            <w:r>
              <w:rPr>
                <w:rFonts w:ascii="楷体" w:hAnsi="楷体" w:eastAsia="楷体"/>
                <w:bCs/>
                <w:sz w:val="21"/>
                <w:szCs w:val="21"/>
              </w:rPr>
              <w:t xml:space="preserve">A/0 </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201</w:t>
            </w:r>
            <w:r>
              <w:rPr>
                <w:rFonts w:hint="eastAsia" w:ascii="楷体" w:hAnsi="楷体" w:eastAsia="楷体" w:cs="宋体"/>
                <w:sz w:val="21"/>
                <w:szCs w:val="21"/>
                <w:lang w:val="en-US" w:eastAsia="zh-CN"/>
              </w:rPr>
              <w:t>9.5.20</w:t>
            </w:r>
            <w:r>
              <w:rPr>
                <w:rFonts w:ascii="楷体" w:hAnsi="楷体" w:eastAsia="楷体" w:cs="宋体"/>
                <w:sz w:val="21"/>
                <w:szCs w:val="21"/>
              </w:rPr>
              <w:t xml:space="preserve">        </w:t>
            </w:r>
            <w:r>
              <w:rPr>
                <w:rFonts w:hint="eastAsia" w:ascii="楷体" w:hAnsi="楷体" w:eastAsia="楷体" w:cs="宋体"/>
                <w:sz w:val="21"/>
                <w:szCs w:val="21"/>
              </w:rPr>
              <w:t>实施时间：</w:t>
            </w:r>
            <w:r>
              <w:rPr>
                <w:rFonts w:ascii="楷体" w:hAnsi="楷体" w:eastAsia="楷体" w:cs="宋体"/>
                <w:sz w:val="21"/>
                <w:szCs w:val="21"/>
              </w:rPr>
              <w:t>201</w:t>
            </w:r>
            <w:r>
              <w:rPr>
                <w:rFonts w:hint="eastAsia" w:ascii="楷体" w:hAnsi="楷体" w:eastAsia="楷体" w:cs="宋体"/>
                <w:sz w:val="21"/>
                <w:szCs w:val="21"/>
                <w:lang w:val="en-US" w:eastAsia="zh-CN"/>
              </w:rPr>
              <w:t>9.5.20</w:t>
            </w:r>
            <w:r>
              <w:rPr>
                <w:rFonts w:ascii="楷体" w:hAnsi="楷体" w:eastAsia="楷体" w:cs="宋体"/>
                <w:sz w:val="21"/>
                <w:szCs w:val="21"/>
              </w:rPr>
              <w:t xml:space="preserve">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w:t>
            </w:r>
            <w:r>
              <w:rPr>
                <w:rFonts w:hint="eastAsia" w:ascii="楷体" w:hAnsi="楷体" w:eastAsia="楷体" w:cs="宋体"/>
                <w:sz w:val="21"/>
                <w:szCs w:val="21"/>
                <w:lang w:val="en-US" w:eastAsia="zh-CN"/>
              </w:rPr>
              <w:t>7</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查行政部管理手册、管理制度等文件均保管良好，为有效版本，有受控标识。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rPr>
              <w:t>行政部负责收集有关产品的国家标准、行业标准的最新版本，分发到相关部门使用；收回旧标准。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抽查行政部文件发放登记表、培训记录表、受控文件清单，固体废弃物处置记录，填写及保管符合要求。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各部门保存各记录，按时间整理，放置在文件柜中，以便检索，综合办定期对其进行检查，目前保存完好。名称，编号构成记录的唯一性标识。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楷体" w:hAnsi="楷体" w:eastAsia="楷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服务人员：技术人员均为大专或以上学历、试验室人员持有操作作业证书、上岗前经过岗前培训，销售人员及生产人员均经过专业培训。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pacing w:line="240" w:lineRule="exact"/>
              <w:rPr>
                <w:rFonts w:ascii="宋体"/>
                <w:b/>
                <w:sz w:val="21"/>
                <w:szCs w:val="21"/>
              </w:rPr>
            </w:pPr>
          </w:p>
          <w:p>
            <w:pPr>
              <w:snapToGrid w:val="0"/>
              <w:spacing w:line="360" w:lineRule="auto"/>
              <w:rPr>
                <w:rFonts w:ascii="楷体" w:hAnsi="楷体" w:eastAsia="楷体"/>
                <w:sz w:val="21"/>
                <w:szCs w:val="21"/>
              </w:rPr>
            </w:pPr>
            <w:r>
              <w:rPr>
                <w:rFonts w:hint="eastAsia" w:ascii="楷体" w:hAnsi="楷体" w:eastAsia="楷体" w:cs="楷体"/>
                <w:sz w:val="24"/>
                <w:szCs w:val="24"/>
              </w:rPr>
              <w:t>金属圆锯机</w:t>
            </w:r>
            <w:r>
              <w:rPr>
                <w:rFonts w:hint="eastAsia" w:ascii="楷体" w:hAnsi="楷体" w:eastAsia="楷体" w:cs="楷体"/>
                <w:color w:val="000000"/>
                <w:kern w:val="0"/>
                <w:sz w:val="24"/>
                <w:szCs w:val="24"/>
              </w:rPr>
              <w:t>、</w:t>
            </w:r>
            <w:r>
              <w:rPr>
                <w:rFonts w:hint="eastAsia" w:ascii="楷体" w:hAnsi="楷体" w:eastAsia="楷体" w:cs="楷体"/>
                <w:sz w:val="24"/>
                <w:szCs w:val="24"/>
              </w:rPr>
              <w:t>钢筋弯曲机</w:t>
            </w:r>
            <w:r>
              <w:rPr>
                <w:rFonts w:hint="eastAsia" w:ascii="楷体" w:hAnsi="楷体" w:eastAsia="楷体" w:cs="楷体"/>
                <w:color w:val="000000"/>
                <w:kern w:val="0"/>
                <w:sz w:val="24"/>
                <w:szCs w:val="24"/>
              </w:rPr>
              <w:t>、</w:t>
            </w:r>
            <w:r>
              <w:rPr>
                <w:rFonts w:hint="eastAsia" w:ascii="楷体" w:hAnsi="楷体" w:eastAsia="楷体" w:cs="楷体"/>
                <w:sz w:val="24"/>
                <w:szCs w:val="24"/>
              </w:rPr>
              <w:t>电焊机</w:t>
            </w:r>
            <w:r>
              <w:rPr>
                <w:rFonts w:hint="eastAsia" w:ascii="楷体" w:hAnsi="楷体" w:eastAsia="楷体" w:cs="楷体"/>
                <w:color w:val="000000"/>
                <w:kern w:val="0"/>
                <w:sz w:val="24"/>
                <w:szCs w:val="24"/>
              </w:rPr>
              <w:t>、</w:t>
            </w:r>
            <w:r>
              <w:rPr>
                <w:rFonts w:hint="eastAsia" w:ascii="楷体" w:hAnsi="楷体" w:eastAsia="楷体" w:cs="楷体"/>
                <w:sz w:val="24"/>
                <w:szCs w:val="24"/>
                <w:lang w:eastAsia="zh-CN"/>
              </w:rPr>
              <w:t>卷板机</w:t>
            </w:r>
            <w:r>
              <w:rPr>
                <w:rFonts w:hint="eastAsia" w:ascii="楷体" w:hAnsi="楷体" w:eastAsia="楷体" w:cs="楷体"/>
                <w:color w:val="000000"/>
                <w:kern w:val="0"/>
                <w:sz w:val="24"/>
                <w:szCs w:val="24"/>
              </w:rPr>
              <w:t>、</w:t>
            </w:r>
            <w:r>
              <w:rPr>
                <w:rFonts w:hint="eastAsia" w:ascii="楷体" w:hAnsi="楷体" w:eastAsia="楷体" w:cs="楷体"/>
                <w:sz w:val="24"/>
                <w:szCs w:val="24"/>
                <w:lang w:val="en-US" w:eastAsia="zh-CN"/>
              </w:rPr>
              <w:t>空气压缩</w:t>
            </w:r>
            <w:r>
              <w:rPr>
                <w:rFonts w:hint="eastAsia" w:ascii="楷体" w:hAnsi="楷体" w:eastAsia="楷体" w:cs="楷体"/>
                <w:sz w:val="24"/>
                <w:szCs w:val="24"/>
              </w:rPr>
              <w:t>机</w:t>
            </w:r>
            <w:r>
              <w:rPr>
                <w:rFonts w:hint="eastAsia" w:ascii="楷体" w:hAnsi="楷体" w:eastAsia="楷体" w:cs="楷体"/>
                <w:color w:val="000000"/>
                <w:kern w:val="0"/>
                <w:sz w:val="24"/>
                <w:szCs w:val="24"/>
              </w:rPr>
              <w:t>、</w:t>
            </w:r>
            <w:r>
              <w:rPr>
                <w:rFonts w:hint="eastAsia" w:ascii="楷体" w:hAnsi="楷体" w:eastAsia="楷体" w:cs="楷体"/>
                <w:sz w:val="24"/>
                <w:szCs w:val="24"/>
                <w:lang w:val="en-US" w:eastAsia="zh-CN"/>
              </w:rPr>
              <w:t>电动弯管</w:t>
            </w:r>
            <w:r>
              <w:rPr>
                <w:rFonts w:hint="eastAsia" w:ascii="楷体" w:hAnsi="楷体" w:eastAsia="楷体" w:cs="楷体"/>
                <w:sz w:val="24"/>
                <w:szCs w:val="24"/>
              </w:rPr>
              <w:t>机</w:t>
            </w:r>
            <w:r>
              <w:rPr>
                <w:rFonts w:hint="eastAsia" w:ascii="楷体" w:hAnsi="楷体" w:eastAsia="楷体" w:cs="楷体"/>
                <w:color w:val="000000"/>
                <w:kern w:val="0"/>
                <w:sz w:val="24"/>
                <w:szCs w:val="24"/>
              </w:rPr>
              <w:t>、</w:t>
            </w:r>
            <w:r>
              <w:rPr>
                <w:rFonts w:hint="eastAsia" w:ascii="楷体" w:hAnsi="楷体" w:eastAsia="楷体" w:cs="楷体"/>
                <w:sz w:val="24"/>
                <w:szCs w:val="24"/>
                <w:lang w:val="en-US" w:eastAsia="zh-CN"/>
              </w:rPr>
              <w:t>等离子切割机</w:t>
            </w:r>
            <w:r>
              <w:rPr>
                <w:rFonts w:hint="eastAsia" w:ascii="楷体" w:hAnsi="楷体" w:eastAsia="楷体" w:cs="楷体"/>
                <w:sz w:val="24"/>
                <w:szCs w:val="24"/>
              </w:rPr>
              <w:t>、车床、</w:t>
            </w:r>
            <w:r>
              <w:rPr>
                <w:rFonts w:hint="eastAsia" w:ascii="楷体" w:hAnsi="楷体" w:eastAsia="楷体" w:cs="楷体"/>
                <w:sz w:val="24"/>
                <w:szCs w:val="24"/>
                <w:lang w:val="en-US" w:eastAsia="zh-CN"/>
              </w:rPr>
              <w:t>冲床</w:t>
            </w:r>
            <w:r>
              <w:rPr>
                <w:rFonts w:hint="eastAsia" w:ascii="楷体" w:hAnsi="楷体" w:eastAsia="楷体" w:cs="楷体"/>
                <w:sz w:val="24"/>
                <w:szCs w:val="24"/>
              </w:rPr>
              <w:t>、</w:t>
            </w:r>
            <w:r>
              <w:rPr>
                <w:rFonts w:hint="eastAsia" w:ascii="楷体" w:hAnsi="楷体" w:eastAsia="楷体" w:cs="楷体"/>
                <w:b w:val="0"/>
                <w:bCs/>
                <w:sz w:val="24"/>
                <w:szCs w:val="24"/>
                <w:lang w:eastAsia="zh-CN"/>
              </w:rPr>
              <w:t>滚圆机</w:t>
            </w:r>
            <w:r>
              <w:rPr>
                <w:rFonts w:hint="eastAsia" w:ascii="楷体" w:hAnsi="楷体" w:eastAsia="楷体" w:cs="楷体"/>
                <w:sz w:val="24"/>
                <w:szCs w:val="24"/>
              </w:rPr>
              <w:t>、</w:t>
            </w:r>
            <w:r>
              <w:rPr>
                <w:rFonts w:hint="eastAsia" w:ascii="楷体" w:hAnsi="楷体" w:eastAsia="楷体" w:cs="楷体"/>
                <w:sz w:val="24"/>
                <w:szCs w:val="24"/>
                <w:lang w:val="en-US" w:eastAsia="zh-CN"/>
              </w:rPr>
              <w:t>翻边收边机</w:t>
            </w:r>
            <w:r>
              <w:rPr>
                <w:rFonts w:hint="eastAsia" w:ascii="楷体" w:hAnsi="楷体" w:eastAsia="楷体" w:cs="楷体"/>
                <w:sz w:val="24"/>
                <w:szCs w:val="24"/>
              </w:rPr>
              <w:t>、</w:t>
            </w:r>
            <w:r>
              <w:rPr>
                <w:rFonts w:hint="eastAsia" w:ascii="楷体" w:hAnsi="楷体" w:eastAsia="楷体" w:cs="楷体"/>
                <w:sz w:val="24"/>
                <w:szCs w:val="24"/>
                <w:lang w:val="en-US" w:eastAsia="zh-CN"/>
              </w:rPr>
              <w:t>压筋机</w:t>
            </w:r>
            <w:r>
              <w:rPr>
                <w:rFonts w:hint="eastAsia" w:ascii="楷体" w:hAnsi="楷体" w:eastAsia="楷体" w:cs="楷体"/>
                <w:color w:val="000000"/>
                <w:kern w:val="0"/>
                <w:sz w:val="24"/>
                <w:szCs w:val="24"/>
              </w:rPr>
              <w:t>等</w:t>
            </w:r>
            <w:r>
              <w:rPr>
                <w:rFonts w:hint="eastAsia" w:ascii="楷体" w:hAnsi="楷体" w:eastAsia="楷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pStyle w:val="9"/>
              <w:ind w:firstLine="31680"/>
              <w:rPr>
                <w:b/>
                <w:sz w:val="21"/>
                <w:szCs w:val="21"/>
              </w:rPr>
            </w:pPr>
            <w:r>
              <w:rPr>
                <w:rFonts w:hint="eastAsia"/>
                <w:b/>
                <w:sz w:val="21"/>
                <w:szCs w:val="21"/>
              </w:rPr>
              <w:t>过程运行环境</w:t>
            </w:r>
          </w:p>
          <w:p>
            <w:pPr>
              <w:pStyle w:val="9"/>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9"/>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9"/>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pStyle w:val="9"/>
              <w:ind w:firstLine="31680"/>
              <w:rPr>
                <w:rFonts w:eastAsia="宋体" w:cs="宋体"/>
                <w:color w:val="auto"/>
                <w:kern w:val="2"/>
                <w:sz w:val="21"/>
                <w:szCs w:val="21"/>
              </w:rPr>
            </w:pPr>
            <w:r>
              <w:rPr>
                <w:rFonts w:hint="eastAsia" w:ascii="楷体" w:hAnsi="楷体" w:eastAsia="楷体" w:cs="宋体"/>
                <w:color w:val="auto"/>
                <w:kern w:val="2"/>
                <w:sz w:val="21"/>
                <w:szCs w:val="21"/>
              </w:rPr>
              <w:t>公司现场观察，公司办公场所和生产场所均环境良好，满足办公需要，无特殊环境要求。</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hint="default" w:ascii="宋体" w:eastAsia="楷体"/>
                <w:b/>
                <w:sz w:val="21"/>
                <w:szCs w:val="21"/>
                <w:lang w:val="en-US" w:eastAsia="zh-CN"/>
              </w:rPr>
            </w:pPr>
            <w:r>
              <w:rPr>
                <w:rFonts w:hint="eastAsia" w:ascii="楷体" w:hAnsi="楷体" w:eastAsia="楷体"/>
                <w:sz w:val="21"/>
                <w:szCs w:val="21"/>
                <w:lang w:val="en-US" w:eastAsia="zh-CN"/>
              </w:rPr>
              <w:t>游标</w:t>
            </w:r>
            <w:r>
              <w:rPr>
                <w:rFonts w:hint="eastAsia" w:ascii="楷体" w:hAnsi="楷体" w:eastAsia="楷体"/>
                <w:sz w:val="21"/>
                <w:szCs w:val="21"/>
              </w:rPr>
              <w:t>卡尺、钢卷尺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rPr>
                <w:rFonts w:ascii="楷体" w:hAnsi="楷体" w:eastAsia="楷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楷体" w:hAnsi="楷体" w:eastAsia="楷体"/>
                <w:b/>
                <w:sz w:val="21"/>
                <w:szCs w:val="21"/>
              </w:rPr>
            </w:pPr>
            <w:r>
              <w:rPr>
                <w:rFonts w:hint="eastAsia" w:ascii="楷体" w:hAnsi="楷体" w:eastAsia="楷体" w:cs="宋体"/>
                <w:bCs/>
                <w:sz w:val="21"/>
                <w:szCs w:val="21"/>
              </w:rPr>
              <w:t>环保设备配置</w:t>
            </w:r>
            <w:r>
              <w:rPr>
                <w:rFonts w:ascii="楷体" w:hAnsi="楷体" w:eastAsia="楷体" w:cs="宋体"/>
                <w:bCs/>
                <w:sz w:val="21"/>
                <w:szCs w:val="21"/>
              </w:rPr>
              <w:t>:</w:t>
            </w:r>
            <w:r>
              <w:rPr>
                <w:rFonts w:ascii="楷体" w:hAnsi="楷体" w:eastAsia="楷体" w:cs="宋体"/>
                <w:sz w:val="21"/>
                <w:szCs w:val="21"/>
              </w:rPr>
              <w:t xml:space="preserve"> </w:t>
            </w:r>
            <w:r>
              <w:rPr>
                <w:rFonts w:hint="eastAsia" w:ascii="楷体" w:hAnsi="楷体" w:eastAsia="楷体" w:cs="宋体"/>
                <w:sz w:val="21"/>
                <w:szCs w:val="21"/>
              </w:rPr>
              <w:t>静电式油烟净化器</w:t>
            </w:r>
            <w:r>
              <w:rPr>
                <w:rFonts w:hint="eastAsia" w:ascii="楷体" w:hAnsi="楷体" w:eastAsia="楷体" w:cs="宋体"/>
                <w:bCs/>
                <w:sz w:val="21"/>
                <w:szCs w:val="21"/>
              </w:rPr>
              <w:t>、</w:t>
            </w:r>
            <w:r>
              <w:rPr>
                <w:rFonts w:hint="eastAsia" w:ascii="楷体" w:hAnsi="楷体" w:eastAsia="楷体" w:cs="宋体"/>
                <w:sz w:val="21"/>
                <w:szCs w:val="21"/>
              </w:rPr>
              <w:t>化粪池</w:t>
            </w:r>
            <w:r>
              <w:rPr>
                <w:rFonts w:ascii="楷体" w:hAnsi="楷体" w:eastAsia="楷体" w:cs="宋体"/>
                <w:sz w:val="21"/>
                <w:szCs w:val="21"/>
              </w:rPr>
              <w:t>+</w:t>
            </w:r>
            <w:r>
              <w:rPr>
                <w:rFonts w:hint="eastAsia" w:ascii="楷体" w:hAnsi="楷体" w:eastAsia="楷体" w:cs="宋体"/>
                <w:sz w:val="21"/>
                <w:szCs w:val="21"/>
              </w:rPr>
              <w:t>微动力生化处理装置</w:t>
            </w:r>
            <w:r>
              <w:rPr>
                <w:rFonts w:hint="eastAsia" w:ascii="楷体" w:hAnsi="楷体" w:eastAsia="楷体" w:cs="宋体"/>
                <w:bCs/>
                <w:sz w:val="21"/>
                <w:szCs w:val="21"/>
              </w:rPr>
              <w:t>、灭火器、消防器材、隔音、绿化等。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p>
            <w:pPr>
              <w:spacing w:line="240" w:lineRule="exact"/>
              <w:rPr>
                <w:rFonts w:ascii="宋体"/>
                <w:b/>
                <w:sz w:val="21"/>
                <w:szCs w:val="21"/>
              </w:rPr>
            </w:pPr>
            <w:r>
              <w:rPr>
                <w:rFonts w:hint="eastAsia" w:ascii="楷体" w:hAnsi="楷体" w:eastAsia="楷体" w:cs="宋体"/>
                <w:bCs/>
                <w:sz w:val="21"/>
                <w:szCs w:val="21"/>
              </w:rPr>
              <w:t>安全设施配置</w:t>
            </w:r>
            <w:r>
              <w:rPr>
                <w:rFonts w:ascii="楷体" w:hAnsi="楷体" w:eastAsia="楷体" w:cs="宋体"/>
                <w:bCs/>
                <w:sz w:val="21"/>
                <w:szCs w:val="21"/>
              </w:rPr>
              <w:t>:</w:t>
            </w:r>
            <w:r>
              <w:rPr>
                <w:rFonts w:hint="eastAsia" w:ascii="楷体" w:hAnsi="楷体" w:eastAsia="楷体" w:cs="宋体"/>
                <w:bCs/>
                <w:sz w:val="21"/>
                <w:szCs w:val="21"/>
              </w:rPr>
              <w:t>灭火器、消防器材、标识牌等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楷体" w:hAnsi="楷体" w:eastAsia="楷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行政部是公司内部和外部信息交流和协商的归口部门。负责与上级主管部门及周边单位的信息交流；负责与管理体系、法律法规等有关的内部和外部信息交流；</w:t>
            </w:r>
            <w:r>
              <w:rPr>
                <w:rFonts w:hint="eastAsia" w:ascii="楷体" w:hAnsi="楷体" w:eastAsia="楷体" w:cs="宋体"/>
                <w:sz w:val="21"/>
                <w:szCs w:val="21"/>
                <w:lang w:val="en-US" w:eastAsia="zh-CN"/>
              </w:rPr>
              <w:t>采购部负责</w:t>
            </w:r>
            <w:r>
              <w:rPr>
                <w:rFonts w:hint="eastAsia" w:ascii="楷体" w:hAnsi="楷体" w:eastAsia="楷体" w:cs="宋体"/>
                <w:sz w:val="21"/>
                <w:szCs w:val="21"/>
              </w:rPr>
              <w:t>与采购供方、</w:t>
            </w:r>
            <w:r>
              <w:rPr>
                <w:rFonts w:hint="eastAsia" w:ascii="楷体" w:hAnsi="楷体" w:eastAsia="楷体" w:cs="宋体"/>
                <w:sz w:val="21"/>
                <w:szCs w:val="21"/>
                <w:lang w:val="en-US" w:eastAsia="zh-CN"/>
              </w:rPr>
              <w:t>销售部负责与</w:t>
            </w:r>
            <w:r>
              <w:rPr>
                <w:rFonts w:hint="eastAsia" w:ascii="楷体" w:hAnsi="楷体" w:eastAsia="楷体" w:cs="宋体"/>
                <w:sz w:val="21"/>
                <w:szCs w:val="21"/>
              </w:rPr>
              <w:t>客户等相关方之间的沟通。各部门收集到有关职业健康安全方面的信息，包括法律法规等，及时向行政部反馈。</w:t>
            </w:r>
            <w:r>
              <w:rPr>
                <w:rFonts w:hint="eastAsia" w:ascii="楷体" w:hAnsi="楷体" w:eastAsia="楷体" w:cs="宋体"/>
                <w:sz w:val="21"/>
                <w:szCs w:val="21"/>
                <w:lang w:val="en-US" w:eastAsia="zh-CN"/>
              </w:rPr>
              <w:t>销售部</w:t>
            </w:r>
            <w:r>
              <w:rPr>
                <w:rFonts w:hint="eastAsia" w:ascii="楷体" w:hAnsi="楷体" w:eastAsia="楷体" w:cs="宋体"/>
                <w:sz w:val="21"/>
                <w:szCs w:val="21"/>
              </w:rPr>
              <w:t>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p>
            <w:pPr>
              <w:ind w:firstLine="420" w:firstLineChars="200"/>
              <w:rPr>
                <w:rFonts w:ascii="楷体" w:hAnsi="楷体" w:eastAsia="楷体" w:cs="宋体"/>
                <w:sz w:val="21"/>
                <w:szCs w:val="21"/>
              </w:rPr>
            </w:pPr>
            <w:r>
              <w:rPr>
                <w:rFonts w:hint="eastAsia" w:ascii="楷体" w:hAnsi="楷体" w:eastAsia="楷体" w:cs="宋体"/>
                <w:sz w:val="21"/>
                <w:szCs w:val="21"/>
              </w:rPr>
              <w:t>经全体员工大会选举，任命公司</w:t>
            </w:r>
            <w:r>
              <w:rPr>
                <w:rFonts w:hint="eastAsia" w:ascii="楷体" w:hAnsi="楷体" w:eastAsia="楷体" w:cs="楷体"/>
                <w:sz w:val="21"/>
                <w:szCs w:val="21"/>
                <w:lang w:val="en-US" w:eastAsia="zh-CN"/>
              </w:rPr>
              <w:t>顾克彪</w:t>
            </w:r>
            <w:r>
              <w:rPr>
                <w:rFonts w:hint="eastAsia" w:ascii="楷体" w:hAnsi="楷体" w:eastAsia="楷体" w:cs="宋体"/>
                <w:sz w:val="21"/>
                <w:szCs w:val="21"/>
              </w:rPr>
              <w:t>为公司安全事务代表。</w:t>
            </w:r>
            <w:r>
              <w:rPr>
                <w:rFonts w:ascii="楷体" w:hAnsi="楷体" w:eastAsia="楷体" w:cs="宋体"/>
                <w:sz w:val="21"/>
                <w:szCs w:val="21"/>
              </w:rPr>
              <w:t xml:space="preserve">  </w:t>
            </w:r>
            <w:r>
              <w:rPr>
                <w:rFonts w:hint="eastAsia" w:ascii="楷体" w:hAnsi="楷体" w:eastAsia="楷体" w:cs="宋体"/>
                <w:sz w:val="21"/>
                <w:szCs w:val="21"/>
              </w:rPr>
              <w:t>经与</w:t>
            </w:r>
            <w:r>
              <w:rPr>
                <w:rFonts w:hint="eastAsia" w:ascii="楷体" w:hAnsi="楷体" w:eastAsia="楷体" w:cs="楷体"/>
                <w:sz w:val="21"/>
                <w:szCs w:val="21"/>
                <w:lang w:val="en-US" w:eastAsia="zh-CN"/>
              </w:rPr>
              <w:t>顾克彪</w:t>
            </w:r>
            <w:r>
              <w:rPr>
                <w:rFonts w:hint="eastAsia" w:ascii="楷体" w:hAnsi="楷体" w:eastAsia="楷体" w:cs="宋体"/>
                <w:sz w:val="21"/>
                <w:szCs w:val="21"/>
              </w:rPr>
              <w:t>交</w:t>
            </w:r>
            <w:r>
              <w:rPr>
                <w:rFonts w:hint="eastAsia" w:ascii="楷体" w:hAnsi="楷体" w:eastAsia="楷体" w:cs="宋体"/>
                <w:sz w:val="21"/>
                <w:szCs w:val="21"/>
                <w:lang w:val="en-GB"/>
              </w:rPr>
              <w:t>谈，</w:t>
            </w:r>
            <w:r>
              <w:rPr>
                <w:rFonts w:hint="eastAsia" w:ascii="楷体" w:hAnsi="楷体" w:eastAsia="楷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ascii="楷体" w:hAnsi="楷体" w:eastAsia="楷体"/>
                <w:b/>
                <w:color w:val="000000"/>
                <w:sz w:val="21"/>
                <w:szCs w:val="21"/>
              </w:rPr>
            </w:pPr>
            <w:r>
              <w:rPr>
                <w:rFonts w:hint="eastAsia" w:ascii="楷体" w:hAnsi="楷体" w:eastAsia="楷体" w:cs="宋体"/>
                <w:sz w:val="21"/>
                <w:szCs w:val="21"/>
              </w:rPr>
              <w:t>通过安全事务代表的积极争取，员工的劳保用品得到合理配备并及时发放；员工保险得到按时交纳等。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r>
              <w:rPr>
                <w:rFonts w:hint="eastAsia" w:ascii="宋体"/>
                <w:b/>
                <w:sz w:val="21"/>
                <w:szCs w:val="21"/>
              </w:rPr>
              <w:t>检验结果合格。</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楷体" w:hAnsi="楷体" w:eastAsia="楷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pStyle w:val="8"/>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保持并实施：《管理运行控制程序》、《节约用水管理规定》、《垃圾管理规定》、《固体废弃物管理》、《废气、污水管理》、《工作现场安全、卫生制度》、《办公用品管理规程》、《应急预案》等环境、职业健康安全控制程序和管理制度。</w:t>
            </w:r>
          </w:p>
          <w:p>
            <w:pPr>
              <w:pStyle w:val="8"/>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涉及的环境因素主要是检验过程产生的固体废弃物，检验所产生的固体垃圾不排放，回收后再利用。产生的办公垃圾，分类处理，如：办公废纸等，交由行政部统一处理，不可回收的投入公司垃圾箱内，如：打扫卫生产生的垃圾等，由行政部统一联系环卫部门处理。检验过程中使用的电力资源，要求检验人员尽量做到节约用电。检测合格产品放行，不合格品交生产部处理利用。</w:t>
            </w:r>
          </w:p>
          <w:p>
            <w:pPr>
              <w:pStyle w:val="8"/>
              <w:spacing w:before="0" w:beforeAutospacing="0" w:after="0" w:afterAutospacing="0" w:line="240" w:lineRule="auto"/>
              <w:ind w:firstLine="420" w:firstLineChars="200"/>
              <w:rPr>
                <w:rFonts w:ascii="楷体" w:hAnsi="楷体" w:eastAsia="楷体" w:cs="Arial"/>
                <w:bCs/>
              </w:rPr>
            </w:pPr>
            <w:r>
              <w:rPr>
                <w:rFonts w:hint="eastAsia" w:ascii="楷体" w:hAnsi="楷体" w:eastAsia="楷体" w:cs="Arial"/>
                <w:bCs/>
              </w:rPr>
              <w:t>涉及的危险因素主要是检验过程中产生的触电、职业伤害、火灾和意外伤害，遵守公司的各项有关安全环保制度。产品检验时使用工具主要为：卡尺和钢卷尺等，到车间现场检验时穿戴劳动防护用品，确保安全。遵守公司的各项有关职业健康安全的制度。</w:t>
            </w:r>
          </w:p>
          <w:p>
            <w:pPr>
              <w:pStyle w:val="8"/>
              <w:spacing w:before="0" w:beforeAutospacing="0" w:after="0" w:afterAutospacing="0" w:line="240" w:lineRule="auto"/>
              <w:ind w:firstLine="420" w:firstLineChars="200"/>
              <w:rPr>
                <w:rFonts w:hint="default" w:ascii="楷体" w:hAnsi="楷体" w:eastAsia="楷体"/>
                <w:lang w:val="en-US" w:eastAsia="zh-CN"/>
              </w:rPr>
            </w:pPr>
            <w:r>
              <w:rPr>
                <w:rFonts w:hint="eastAsia" w:ascii="楷体" w:hAnsi="楷体" w:eastAsia="楷体" w:cs="Arial"/>
                <w:bCs/>
              </w:rPr>
              <w:t>抽查消除器材台账及检查记录，从</w:t>
            </w:r>
            <w:r>
              <w:rPr>
                <w:rFonts w:ascii="楷体" w:hAnsi="楷体" w:eastAsia="楷体" w:cs="Arial"/>
                <w:bCs/>
              </w:rPr>
              <w:t>2019</w:t>
            </w:r>
            <w:r>
              <w:rPr>
                <w:rFonts w:hint="eastAsia" w:ascii="楷体" w:hAnsi="楷体" w:eastAsia="楷体" w:cs="Arial"/>
                <w:bCs/>
              </w:rPr>
              <w:t>年</w:t>
            </w:r>
            <w:r>
              <w:rPr>
                <w:rFonts w:hint="eastAsia" w:ascii="楷体" w:hAnsi="楷体" w:eastAsia="楷体" w:cs="Arial"/>
                <w:bCs/>
                <w:lang w:val="en-US" w:eastAsia="zh-CN"/>
              </w:rPr>
              <w:t>9</w:t>
            </w:r>
            <w:r>
              <w:rPr>
                <w:rFonts w:hint="eastAsia" w:ascii="楷体" w:hAnsi="楷体" w:eastAsia="楷体" w:cs="Arial"/>
                <w:bCs/>
              </w:rPr>
              <w:t>月至</w:t>
            </w:r>
            <w:r>
              <w:rPr>
                <w:rFonts w:hint="eastAsia" w:ascii="楷体" w:hAnsi="楷体" w:eastAsia="楷体" w:cs="Arial"/>
                <w:bCs/>
                <w:lang w:val="en-US" w:eastAsia="zh-CN"/>
              </w:rPr>
              <w:t>2020年3</w:t>
            </w:r>
            <w:r>
              <w:rPr>
                <w:rFonts w:hint="eastAsia" w:ascii="楷体" w:hAnsi="楷体" w:eastAsia="楷体" w:cs="Arial"/>
                <w:bCs/>
              </w:rPr>
              <w:t>月每月检查一次，检查人：</w:t>
            </w:r>
            <w:r>
              <w:rPr>
                <w:rFonts w:hint="eastAsia" w:ascii="楷体" w:hAnsi="楷体" w:eastAsia="楷体" w:cs="楷体"/>
                <w:lang w:eastAsia="zh-CN"/>
              </w:rPr>
              <w:t>杨振鹤</w:t>
            </w:r>
          </w:p>
          <w:p>
            <w:pPr>
              <w:pStyle w:val="8"/>
              <w:spacing w:before="0" w:beforeAutospacing="0" w:after="0" w:afterAutospacing="0" w:line="240" w:lineRule="auto"/>
              <w:ind w:firstLine="420" w:firstLineChars="200"/>
              <w:rPr>
                <w:rFonts w:hint="eastAsia" w:ascii="楷体" w:hAnsi="楷体" w:eastAsia="楷体"/>
                <w:color w:val="auto"/>
                <w:lang w:val="en-US" w:eastAsia="zh-CN"/>
              </w:rPr>
            </w:pPr>
            <w:r>
              <w:rPr>
                <w:rFonts w:hint="eastAsia" w:ascii="楷体" w:hAnsi="楷体" w:eastAsia="楷体"/>
                <w:color w:val="auto"/>
              </w:rPr>
              <w:t>固体废弃物处置</w:t>
            </w:r>
            <w:r>
              <w:rPr>
                <w:rFonts w:hint="eastAsia" w:ascii="楷体" w:hAnsi="楷体" w:eastAsia="楷体"/>
                <w:color w:val="auto"/>
                <w:lang w:val="en-US" w:eastAsia="zh-CN"/>
              </w:rPr>
              <w:t>由厂房出租方（美达公司）统一处置。</w:t>
            </w:r>
          </w:p>
          <w:p>
            <w:pPr>
              <w:pStyle w:val="8"/>
              <w:spacing w:before="0" w:beforeAutospacing="0" w:after="0" w:afterAutospacing="0" w:line="240" w:lineRule="auto"/>
              <w:ind w:firstLine="420" w:firstLineChars="200"/>
              <w:rPr>
                <w:rFonts w:ascii="楷体" w:hAnsi="楷体" w:eastAsia="楷体"/>
              </w:rPr>
            </w:pPr>
            <w:r>
              <w:rPr>
                <w:rFonts w:hint="eastAsia" w:ascii="楷体" w:hAnsi="楷体" w:eastAsia="楷体"/>
              </w:rPr>
              <w:t>提供公司安全、环保投入表：合计</w:t>
            </w:r>
            <w:r>
              <w:rPr>
                <w:rFonts w:hint="eastAsia" w:ascii="楷体" w:hAnsi="楷体" w:eastAsia="楷体"/>
                <w:lang w:val="en-US" w:eastAsia="zh-CN"/>
              </w:rPr>
              <w:t>30000左右</w:t>
            </w:r>
            <w:r>
              <w:rPr>
                <w:rFonts w:hint="eastAsia" w:ascii="楷体" w:hAnsi="楷体" w:eastAsia="楷体"/>
              </w:rPr>
              <w:t>元。</w:t>
            </w:r>
          </w:p>
          <w:p>
            <w:pPr>
              <w:pStyle w:val="8"/>
              <w:spacing w:before="0" w:beforeAutospacing="0" w:after="0" w:afterAutospacing="0" w:line="240" w:lineRule="auto"/>
              <w:ind w:firstLine="420" w:firstLineChars="200"/>
              <w:rPr>
                <w:rFonts w:ascii="楷体" w:hAnsi="楷体" w:eastAsia="楷体" w:cs="Arial"/>
                <w:bCs/>
              </w:rPr>
            </w:pPr>
            <w:r>
              <w:rPr>
                <w:rFonts w:hint="eastAsia" w:ascii="楷体" w:hAnsi="楷体" w:eastAsia="楷体"/>
              </w:rPr>
              <w:t>查看劳保用品发放记录，有劳保用品名称、领用人、时间、发放人，较为规范。</w:t>
            </w:r>
          </w:p>
          <w:p>
            <w:pPr>
              <w:rPr>
                <w:rFonts w:ascii="宋体"/>
                <w:b/>
                <w:sz w:val="21"/>
                <w:szCs w:val="21"/>
              </w:rPr>
            </w:pPr>
            <w:r>
              <w:rPr>
                <w:rFonts w:ascii="楷体" w:hAnsi="楷体" w:eastAsia="楷体" w:cs="Arial"/>
                <w:bCs/>
                <w:sz w:val="21"/>
                <w:szCs w:val="21"/>
              </w:rPr>
              <w:t xml:space="preserve">    </w:t>
            </w:r>
            <w:r>
              <w:rPr>
                <w:rFonts w:hint="eastAsia" w:ascii="楷体" w:hAnsi="楷体" w:eastAsia="楷体" w:cs="Arial"/>
                <w:bCs/>
                <w:sz w:val="21"/>
                <w:szCs w:val="21"/>
              </w:rPr>
              <w:t>部门运行控制基本符合规定要求。</w:t>
            </w:r>
            <w:r>
              <w:rPr>
                <w:rFonts w:ascii="楷体" w:hAnsi="楷体" w:eastAsia="楷体" w:cs="Arial"/>
                <w:bCs/>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pPr>
              <w:ind w:firstLine="420" w:firstLineChars="200"/>
              <w:rPr>
                <w:rFonts w:ascii="楷体" w:hAnsi="楷体" w:eastAsia="楷体" w:cs="宋体"/>
                <w:sz w:val="21"/>
                <w:szCs w:val="21"/>
                <w:lang w:val="en-GB"/>
              </w:rPr>
            </w:pPr>
            <w:r>
              <w:rPr>
                <w:rFonts w:hint="eastAsia" w:ascii="楷体" w:hAnsi="楷体" w:eastAsia="楷体" w:cs="宋体"/>
                <w:sz w:val="21"/>
                <w:szCs w:val="21"/>
              </w:rPr>
              <w:t>抽查</w:t>
            </w:r>
            <w:r>
              <w:rPr>
                <w:rFonts w:ascii="楷体" w:hAnsi="楷体" w:eastAsia="楷体" w:cs="宋体"/>
                <w:sz w:val="21"/>
                <w:szCs w:val="21"/>
              </w:rPr>
              <w:t>2019</w:t>
            </w:r>
            <w:r>
              <w:rPr>
                <w:rFonts w:hint="eastAsia" w:ascii="楷体" w:hAnsi="楷体" w:eastAsia="楷体" w:cs="宋体"/>
                <w:sz w:val="21"/>
                <w:szCs w:val="21"/>
              </w:rPr>
              <w:t>年</w:t>
            </w:r>
            <w:r>
              <w:rPr>
                <w:rFonts w:hint="eastAsia" w:ascii="楷体" w:hAnsi="楷体" w:eastAsia="楷体" w:cs="宋体"/>
                <w:sz w:val="21"/>
                <w:szCs w:val="21"/>
                <w:lang w:val="en-US" w:eastAsia="zh-CN"/>
              </w:rPr>
              <w:t>10</w:t>
            </w:r>
            <w:r>
              <w:rPr>
                <w:rFonts w:hint="eastAsia" w:ascii="楷体" w:hAnsi="楷体" w:eastAsia="楷体" w:cs="宋体"/>
                <w:sz w:val="21"/>
                <w:szCs w:val="21"/>
              </w:rPr>
              <w:t>月</w:t>
            </w:r>
            <w:r>
              <w:rPr>
                <w:rFonts w:hint="eastAsia" w:ascii="楷体" w:hAnsi="楷体" w:eastAsia="楷体" w:cs="宋体"/>
                <w:sz w:val="21"/>
                <w:szCs w:val="21"/>
                <w:lang w:val="en-US" w:eastAsia="zh-CN"/>
              </w:rPr>
              <w:t>17</w:t>
            </w:r>
            <w:r>
              <w:rPr>
                <w:rFonts w:hint="eastAsia" w:ascii="楷体" w:hAnsi="楷体" w:eastAsia="楷体" w:cs="宋体"/>
                <w:sz w:val="21"/>
                <w:szCs w:val="21"/>
              </w:rPr>
              <w:t>日进行《</w:t>
            </w:r>
            <w:r>
              <w:rPr>
                <w:rFonts w:hint="eastAsia" w:ascii="楷体" w:hAnsi="楷体" w:eastAsia="楷体"/>
                <w:sz w:val="21"/>
                <w:szCs w:val="21"/>
              </w:rPr>
              <w:t>触电事故应急救援预案</w:t>
            </w:r>
            <w:r>
              <w:rPr>
                <w:rFonts w:hint="eastAsia" w:ascii="楷体" w:hAnsi="楷体" w:eastAsia="楷体" w:cs="宋体"/>
                <w:sz w:val="21"/>
                <w:szCs w:val="21"/>
              </w:rPr>
              <w:t>》</w:t>
            </w:r>
            <w:r>
              <w:rPr>
                <w:rFonts w:hint="eastAsia" w:ascii="楷体" w:hAnsi="楷体" w:eastAsia="楷体" w:cs="宋体"/>
                <w:sz w:val="21"/>
                <w:szCs w:val="21"/>
                <w:lang w:val="en-GB"/>
              </w:rPr>
              <w:t>演习，演练内容，触电发生时，消防器材的使用，初期触电应急处理能力，在</w:t>
            </w:r>
            <w:r>
              <w:rPr>
                <w:rFonts w:hint="eastAsia" w:ascii="楷体" w:hAnsi="楷体" w:eastAsia="楷体" w:cs="宋体"/>
                <w:sz w:val="21"/>
                <w:szCs w:val="21"/>
              </w:rPr>
              <w:t>生产车间</w:t>
            </w:r>
            <w:r>
              <w:rPr>
                <w:rFonts w:hint="eastAsia" w:ascii="楷体" w:hAnsi="楷体" w:eastAsia="楷体" w:cs="宋体"/>
                <w:sz w:val="21"/>
                <w:szCs w:val="21"/>
                <w:lang w:val="en-GB"/>
              </w:rPr>
              <w:t>进行。</w:t>
            </w:r>
          </w:p>
          <w:p>
            <w:pPr>
              <w:ind w:firstLine="420" w:firstLineChars="200"/>
              <w:rPr>
                <w:rFonts w:ascii="楷体" w:hAnsi="楷体" w:eastAsia="楷体" w:cs="宋体"/>
                <w:sz w:val="21"/>
                <w:szCs w:val="21"/>
                <w:lang w:val="en-GB"/>
              </w:rPr>
            </w:pPr>
            <w:r>
              <w:rPr>
                <w:rFonts w:hint="eastAsia" w:ascii="楷体" w:hAnsi="楷体" w:eastAsia="楷体" w:cs="宋体"/>
                <w:sz w:val="21"/>
                <w:szCs w:val="21"/>
              </w:rPr>
              <w:t>抽查</w:t>
            </w:r>
            <w:r>
              <w:rPr>
                <w:rFonts w:ascii="楷体" w:hAnsi="楷体" w:eastAsia="楷体" w:cs="宋体"/>
                <w:sz w:val="21"/>
                <w:szCs w:val="21"/>
              </w:rPr>
              <w:t>2019</w:t>
            </w:r>
            <w:r>
              <w:rPr>
                <w:rFonts w:hint="eastAsia" w:ascii="楷体" w:hAnsi="楷体" w:eastAsia="楷体" w:cs="宋体"/>
                <w:sz w:val="21"/>
                <w:szCs w:val="21"/>
              </w:rPr>
              <w:t>年</w:t>
            </w:r>
            <w:r>
              <w:rPr>
                <w:rFonts w:hint="eastAsia" w:ascii="楷体" w:hAnsi="楷体" w:eastAsia="楷体" w:cs="宋体"/>
                <w:sz w:val="21"/>
                <w:szCs w:val="21"/>
                <w:lang w:val="en-US" w:eastAsia="zh-CN"/>
              </w:rPr>
              <w:t>12</w:t>
            </w:r>
            <w:r>
              <w:rPr>
                <w:rFonts w:hint="eastAsia" w:ascii="楷体" w:hAnsi="楷体" w:eastAsia="楷体" w:cs="宋体"/>
                <w:sz w:val="21"/>
                <w:szCs w:val="21"/>
              </w:rPr>
              <w:t>月</w:t>
            </w:r>
            <w:r>
              <w:rPr>
                <w:rFonts w:hint="eastAsia" w:ascii="楷体" w:hAnsi="楷体" w:eastAsia="楷体" w:cs="宋体"/>
                <w:sz w:val="21"/>
                <w:szCs w:val="21"/>
                <w:lang w:val="en-US" w:eastAsia="zh-CN"/>
              </w:rPr>
              <w:t>11</w:t>
            </w:r>
            <w:r>
              <w:rPr>
                <w:rFonts w:hint="eastAsia" w:ascii="楷体" w:hAnsi="楷体" w:eastAsia="楷体" w:cs="宋体"/>
                <w:sz w:val="21"/>
                <w:szCs w:val="21"/>
              </w:rPr>
              <w:t>日进行《</w:t>
            </w:r>
            <w:r>
              <w:rPr>
                <w:rFonts w:hint="eastAsia" w:ascii="楷体" w:hAnsi="楷体" w:eastAsia="楷体"/>
                <w:sz w:val="21"/>
                <w:szCs w:val="21"/>
              </w:rPr>
              <w:t>火灾应急救援预案</w:t>
            </w:r>
            <w:r>
              <w:rPr>
                <w:rFonts w:hint="eastAsia" w:ascii="楷体" w:hAnsi="楷体" w:eastAsia="楷体" w:cs="宋体"/>
                <w:sz w:val="21"/>
                <w:szCs w:val="21"/>
              </w:rPr>
              <w:t>》</w:t>
            </w:r>
            <w:r>
              <w:rPr>
                <w:rFonts w:hint="eastAsia" w:ascii="楷体" w:hAnsi="楷体" w:eastAsia="楷体" w:cs="宋体"/>
                <w:sz w:val="21"/>
                <w:szCs w:val="21"/>
                <w:lang w:val="en-GB"/>
              </w:rPr>
              <w:t>演习，演练内容，意外发生时，消防器材的使用，初期触电应急处理能力，在</w:t>
            </w:r>
            <w:r>
              <w:rPr>
                <w:rFonts w:hint="eastAsia" w:ascii="楷体" w:hAnsi="楷体" w:eastAsia="楷体" w:cs="宋体"/>
                <w:sz w:val="21"/>
                <w:szCs w:val="21"/>
              </w:rPr>
              <w:t>生产车间</w:t>
            </w:r>
            <w:r>
              <w:rPr>
                <w:rFonts w:hint="eastAsia" w:ascii="楷体" w:hAnsi="楷体" w:eastAsia="楷体" w:cs="宋体"/>
                <w:sz w:val="21"/>
                <w:szCs w:val="21"/>
                <w:lang w:val="en-GB"/>
              </w:rPr>
              <w:t>进行。</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pPr>
              <w:ind w:firstLine="420" w:firstLineChars="200"/>
              <w:rPr>
                <w:rFonts w:ascii="楷体" w:hAnsi="楷体" w:eastAsia="楷体" w:cs="宋体"/>
                <w:sz w:val="21"/>
                <w:szCs w:val="21"/>
                <w:lang w:val="en-GB"/>
              </w:rPr>
            </w:pPr>
            <w:r>
              <w:rPr>
                <w:rFonts w:hint="eastAsia" w:ascii="楷体" w:hAnsi="楷体" w:eastAsia="楷体" w:cs="宋体"/>
                <w:sz w:val="2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rPr>
                <w:rFonts w:ascii="宋体"/>
                <w:b/>
                <w:sz w:val="21"/>
                <w:szCs w:val="21"/>
              </w:rPr>
            </w:pPr>
            <w:r>
              <w:rPr>
                <w:rFonts w:hint="eastAsia" w:ascii="楷体" w:hAnsi="楷体" w:eastAsia="楷体" w:cs="宋体"/>
                <w:sz w:val="21"/>
                <w:szCs w:val="21"/>
                <w:lang w:val="en-GB"/>
              </w:rPr>
              <w:t>应急演练后对应急预案进行了评审，应急预案不重要修订。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ascii="楷体" w:hAnsi="楷体" w:eastAsia="楷体"/>
                <w:b/>
                <w:sz w:val="21"/>
                <w:szCs w:val="21"/>
              </w:rPr>
            </w:pPr>
            <w:r>
              <w:rPr>
                <w:rFonts w:hint="eastAsia" w:ascii="楷体" w:hAnsi="楷体" w:eastAsia="楷体"/>
                <w:color w:val="000000"/>
                <w:sz w:val="21"/>
                <w:szCs w:val="21"/>
              </w:rPr>
              <w:t>提供</w:t>
            </w:r>
            <w:r>
              <w:rPr>
                <w:rFonts w:hint="eastAsia" w:ascii="楷体" w:hAnsi="楷体" w:eastAsia="楷体"/>
                <w:color w:val="000000"/>
                <w:sz w:val="21"/>
                <w:szCs w:val="21"/>
                <w:lang w:val="en-US" w:eastAsia="zh-CN"/>
              </w:rPr>
              <w:t>出租方叉车、行车定期检验报告</w:t>
            </w:r>
            <w:r>
              <w:rPr>
                <w:rFonts w:hint="eastAsia" w:ascii="楷体" w:hAnsi="楷体" w:eastAsia="楷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ind w:firstLine="105" w:firstLineChars="50"/>
              <w:rPr>
                <w:rFonts w:ascii="楷体" w:hAnsi="楷体" w:eastAsia="楷体" w:cs="宋体"/>
                <w:color w:val="000000"/>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p>
            <w:pPr>
              <w:ind w:firstLine="105" w:firstLineChars="50"/>
              <w:rPr>
                <w:rFonts w:hint="default" w:ascii="楷体" w:hAnsi="楷体" w:eastAsia="楷体" w:cs="宋体"/>
                <w:color w:val="000000"/>
                <w:sz w:val="21"/>
                <w:szCs w:val="21"/>
                <w:lang w:val="en-US" w:eastAsia="zh-CN"/>
              </w:rPr>
            </w:pPr>
            <w:r>
              <w:rPr>
                <w:rFonts w:hint="eastAsia" w:ascii="楷体" w:hAnsi="楷体" w:eastAsia="楷体" w:cs="宋体"/>
                <w:color w:val="000000"/>
                <w:sz w:val="21"/>
                <w:szCs w:val="21"/>
                <w:lang w:val="en-US" w:eastAsia="zh-CN"/>
              </w:rPr>
              <w:t>提供三废2019年检测报告，符合要求。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rPr>
                <w:rFonts w:ascii="宋体"/>
                <w:b/>
                <w:sz w:val="21"/>
                <w:szCs w:val="21"/>
              </w:rPr>
            </w:pPr>
            <w:r>
              <w:rPr>
                <w:rFonts w:hint="eastAsia" w:ascii="宋体" w:hAnsi="宋体"/>
                <w:b/>
                <w:sz w:val="21"/>
                <w:szCs w:val="21"/>
              </w:rPr>
              <w:t>顾客满意</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rPr>
                <w:rFonts w:ascii="楷体" w:hAnsi="楷体" w:eastAsia="楷体"/>
                <w:b/>
                <w:sz w:val="21"/>
                <w:szCs w:val="21"/>
              </w:rPr>
            </w:pPr>
            <w:r>
              <w:rPr>
                <w:rFonts w:hint="eastAsia" w:ascii="楷体" w:hAnsi="楷体" w:eastAsia="楷体" w:cs="楷体"/>
                <w:sz w:val="21"/>
                <w:szCs w:val="21"/>
              </w:rPr>
              <w:t>南昌市湾里区环境卫生管理所、</w:t>
            </w:r>
            <w:r>
              <w:rPr>
                <w:rFonts w:hint="eastAsia" w:ascii="楷体" w:hAnsi="楷体" w:eastAsia="楷体" w:cs="楷体"/>
                <w:sz w:val="21"/>
                <w:szCs w:val="21"/>
                <w:lang w:eastAsia="zh-CN"/>
              </w:rPr>
              <w:t>抚州市机关事务管理局</w:t>
            </w:r>
            <w:r>
              <w:rPr>
                <w:rFonts w:hint="eastAsia" w:ascii="楷体" w:hAnsi="楷体" w:eastAsia="楷体" w:cs="楷体"/>
                <w:sz w:val="21"/>
                <w:szCs w:val="21"/>
              </w:rPr>
              <w:t>、长沙中联重科环境产业有限公司</w:t>
            </w:r>
            <w:r>
              <w:rPr>
                <w:rFonts w:hint="eastAsia" w:ascii="楷体" w:hAnsi="楷体" w:eastAsia="楷体" w:cs="楷体"/>
                <w:kern w:val="0"/>
                <w:sz w:val="21"/>
                <w:szCs w:val="21"/>
              </w:rPr>
              <w:t>、</w:t>
            </w:r>
            <w:r>
              <w:rPr>
                <w:rFonts w:hint="eastAsia" w:ascii="楷体" w:hAnsi="楷体" w:eastAsia="楷体" w:cs="楷体"/>
                <w:sz w:val="21"/>
                <w:szCs w:val="21"/>
                <w:lang w:val="en-US" w:eastAsia="zh-CN"/>
              </w:rPr>
              <w:t>井冈山经济技术开发区综合执法局</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lang w:val="en-US" w:eastAsia="zh-CN"/>
              </w:rPr>
              <w:t xml:space="preserve">江西华菱环保科技有限公司 </w:t>
            </w:r>
            <w:r>
              <w:rPr>
                <w:rFonts w:hint="eastAsia" w:ascii="宋体" w:hAnsi="宋体"/>
                <w:lang w:val="en-US" w:eastAsia="zh-CN"/>
              </w:rPr>
              <w:t>，</w:t>
            </w:r>
            <w:r>
              <w:rPr>
                <w:rFonts w:hint="eastAsia" w:ascii="楷体" w:hAnsi="楷体" w:eastAsia="楷体"/>
                <w:sz w:val="21"/>
                <w:szCs w:val="21"/>
                <w:lang w:val="zh-CN"/>
              </w:rPr>
              <w:t>调查的产品覆盖公司所有产品，调查主要内容：产品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w:t>
            </w:r>
          </w:p>
          <w:p>
            <w:pPr>
              <w:numPr>
                <w:ilvl w:val="0"/>
                <w:numId w:val="2"/>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w:t>
            </w:r>
            <w:r>
              <w:rPr>
                <w:rFonts w:hint="eastAsia" w:ascii="楷体" w:hAnsi="楷体" w:eastAsia="楷体"/>
                <w:sz w:val="21"/>
                <w:szCs w:val="21"/>
                <w:lang w:val="en-US" w:eastAsia="zh-CN"/>
              </w:rPr>
              <w:t>吕年华</w:t>
            </w:r>
            <w:r>
              <w:rPr>
                <w:rFonts w:hint="eastAsia" w:ascii="楷体" w:hAnsi="楷体" w:eastAsia="楷体"/>
                <w:sz w:val="21"/>
                <w:szCs w:val="21"/>
              </w:rPr>
              <w:t>签发《内审实施计划》</w:t>
            </w:r>
            <w:r>
              <w:rPr>
                <w:rFonts w:ascii="楷体" w:hAnsi="楷体" w:eastAsia="楷体"/>
                <w:sz w:val="21"/>
                <w:szCs w:val="21"/>
              </w:rPr>
              <w:t xml:space="preserve"> </w:t>
            </w:r>
            <w:r>
              <w:rPr>
                <w:rFonts w:hint="eastAsia" w:ascii="楷体" w:hAnsi="楷体" w:eastAsia="楷体"/>
                <w:sz w:val="21"/>
                <w:szCs w:val="21"/>
                <w:lang w:eastAsia="zh-CN"/>
              </w:rPr>
              <w:t>，</w:t>
            </w:r>
            <w:r>
              <w:rPr>
                <w:rFonts w:hint="eastAsia" w:ascii="楷体" w:hAnsi="楷体" w:eastAsia="楷体"/>
                <w:sz w:val="21"/>
                <w:szCs w:val="21"/>
              </w:rPr>
              <w:t>定于</w:t>
            </w:r>
            <w:r>
              <w:rPr>
                <w:rFonts w:ascii="楷体" w:hAnsi="楷体" w:eastAsia="楷体"/>
                <w:sz w:val="21"/>
                <w:szCs w:val="21"/>
              </w:rPr>
              <w:t>2019</w:t>
            </w:r>
            <w:r>
              <w:rPr>
                <w:rFonts w:hint="eastAsia" w:ascii="楷体" w:hAnsi="楷体" w:eastAsia="楷体"/>
                <w:sz w:val="21"/>
                <w:szCs w:val="21"/>
              </w:rPr>
              <w:t>年</w:t>
            </w:r>
            <w:r>
              <w:rPr>
                <w:rFonts w:hint="eastAsia" w:ascii="楷体" w:hAnsi="楷体" w:eastAsia="楷体"/>
                <w:sz w:val="21"/>
                <w:szCs w:val="21"/>
                <w:lang w:val="en-US" w:eastAsia="zh-CN"/>
              </w:rPr>
              <w:t>9</w:t>
            </w:r>
            <w:r>
              <w:rPr>
                <w:rFonts w:hint="eastAsia" w:ascii="楷体" w:hAnsi="楷体" w:eastAsia="楷体"/>
                <w:sz w:val="21"/>
                <w:szCs w:val="21"/>
              </w:rPr>
              <w:t>月</w:t>
            </w:r>
            <w:r>
              <w:rPr>
                <w:rFonts w:hint="eastAsia" w:ascii="楷体" w:hAnsi="楷体" w:eastAsia="楷体"/>
                <w:sz w:val="21"/>
                <w:szCs w:val="21"/>
                <w:lang w:val="en-US" w:eastAsia="zh-CN"/>
              </w:rPr>
              <w:t>25-26</w:t>
            </w:r>
            <w:r>
              <w:rPr>
                <w:rFonts w:hint="eastAsia" w:ascii="楷体" w:hAnsi="楷体" w:eastAsia="楷体"/>
                <w:sz w:val="21"/>
                <w:szCs w:val="21"/>
              </w:rPr>
              <w:t>日开展内部审核，通知规定了内审的目的、依据、审核的主要内容、审核要求、审核组成员及审核时间安排等。</w:t>
            </w:r>
          </w:p>
          <w:p>
            <w:pPr>
              <w:spacing w:line="300" w:lineRule="auto"/>
              <w:rPr>
                <w:rFonts w:ascii="楷体" w:hAnsi="楷体" w:eastAsia="楷体"/>
                <w:sz w:val="21"/>
                <w:szCs w:val="21"/>
              </w:rPr>
            </w:pPr>
            <w:r>
              <w:rPr>
                <w:rFonts w:hint="eastAsia" w:ascii="楷体" w:hAnsi="楷体" w:eastAsia="楷体"/>
                <w:sz w:val="21"/>
                <w:szCs w:val="21"/>
              </w:rPr>
              <w:t>公司任命</w:t>
            </w:r>
            <w:r>
              <w:rPr>
                <w:rFonts w:hint="eastAsia" w:ascii="楷体" w:hAnsi="楷体" w:eastAsia="楷体" w:cs="楷体"/>
                <w:sz w:val="21"/>
                <w:szCs w:val="21"/>
              </w:rPr>
              <w:t>顾克彪、杨克勤</w:t>
            </w:r>
            <w:r>
              <w:rPr>
                <w:rFonts w:hint="eastAsia" w:ascii="楷体" w:hAnsi="楷体" w:eastAsia="楷体" w:cs="楷体"/>
                <w:sz w:val="21"/>
                <w:szCs w:val="21"/>
                <w:lang w:val="en-US" w:eastAsia="zh-CN"/>
              </w:rPr>
              <w:t>为</w:t>
            </w:r>
            <w:r>
              <w:rPr>
                <w:rFonts w:hint="eastAsia" w:ascii="楷体" w:hAnsi="楷体" w:eastAsia="楷体" w:cs="楷体"/>
                <w:sz w:val="21"/>
                <w:szCs w:val="21"/>
              </w:rPr>
              <w:t>内审员，本次内审审核组长：杨克勤，组员：顾克彪。</w:t>
            </w:r>
          </w:p>
          <w:p>
            <w:pPr>
              <w:ind w:firstLine="420" w:firstLineChars="200"/>
              <w:rPr>
                <w:rFonts w:ascii="楷体" w:hAnsi="楷体" w:eastAsia="楷体"/>
                <w:sz w:val="21"/>
                <w:szCs w:val="21"/>
              </w:rPr>
            </w:pPr>
            <w:r>
              <w:rPr>
                <w:rFonts w:hint="eastAsia" w:ascii="楷体" w:hAnsi="楷体" w:eastAsia="楷体"/>
                <w:sz w:val="21"/>
                <w:szCs w:val="21"/>
              </w:rPr>
              <w:t>与内审员</w:t>
            </w:r>
            <w:r>
              <w:rPr>
                <w:rFonts w:hint="eastAsia" w:ascii="楷体" w:hAnsi="楷体" w:eastAsia="楷体" w:cs="楷体"/>
                <w:sz w:val="21"/>
                <w:szCs w:val="21"/>
              </w:rPr>
              <w:t>顾克彪、杨克勤</w:t>
            </w:r>
            <w:r>
              <w:rPr>
                <w:rFonts w:hint="eastAsia" w:ascii="楷体" w:hAnsi="楷体" w:eastAsia="楷体"/>
                <w:sz w:val="21"/>
                <w:szCs w:val="21"/>
              </w:rPr>
              <w:t>交谈，对内审要求、程序、方法基本知道。经查内审员没有审核自己的工作。</w:t>
            </w:r>
          </w:p>
          <w:p>
            <w:pPr>
              <w:ind w:firstLine="420" w:firstLineChars="200"/>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2019 </w:t>
            </w:r>
            <w:r>
              <w:rPr>
                <w:rFonts w:hint="eastAsia" w:ascii="楷体" w:hAnsi="楷体" w:eastAsia="楷体"/>
                <w:sz w:val="21"/>
                <w:szCs w:val="21"/>
              </w:rPr>
              <w:t>年</w:t>
            </w:r>
            <w:r>
              <w:rPr>
                <w:rFonts w:hint="eastAsia" w:ascii="楷体" w:hAnsi="楷体" w:eastAsia="楷体"/>
                <w:sz w:val="21"/>
                <w:szCs w:val="21"/>
                <w:lang w:val="en-US" w:eastAsia="zh-CN"/>
              </w:rPr>
              <w:t>9</w:t>
            </w:r>
            <w:r>
              <w:rPr>
                <w:rFonts w:hint="eastAsia" w:ascii="楷体" w:hAnsi="楷体" w:eastAsia="楷体"/>
                <w:sz w:val="21"/>
                <w:szCs w:val="21"/>
              </w:rPr>
              <w:t>月</w:t>
            </w:r>
            <w:r>
              <w:rPr>
                <w:rFonts w:hint="eastAsia" w:ascii="楷体" w:hAnsi="楷体" w:eastAsia="楷体"/>
                <w:sz w:val="21"/>
                <w:szCs w:val="21"/>
                <w:lang w:val="en-US" w:eastAsia="zh-CN"/>
              </w:rPr>
              <w:t>25-26</w:t>
            </w:r>
            <w:r>
              <w:rPr>
                <w:rFonts w:ascii="楷体" w:hAnsi="楷体" w:eastAsia="楷体"/>
                <w:sz w:val="21"/>
                <w:szCs w:val="21"/>
              </w:rPr>
              <w:t xml:space="preserve"> </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hint="eastAsia" w:ascii="楷体" w:hAnsi="楷体" w:eastAsia="楷体"/>
                <w:sz w:val="21"/>
                <w:szCs w:val="21"/>
                <w:lang w:val="en-US" w:eastAsia="zh-CN"/>
              </w:rPr>
              <w:t>2</w:t>
            </w:r>
            <w:r>
              <w:rPr>
                <w:rFonts w:hint="eastAsia" w:ascii="楷体" w:hAnsi="楷体" w:eastAsia="楷体"/>
                <w:sz w:val="21"/>
                <w:szCs w:val="21"/>
              </w:rPr>
              <w:t>项一般不符合项，涉及生产部（</w:t>
            </w:r>
            <w:r>
              <w:rPr>
                <w:rFonts w:ascii="楷体" w:hAnsi="楷体" w:eastAsia="楷体"/>
                <w:sz w:val="21"/>
                <w:szCs w:val="21"/>
              </w:rPr>
              <w:t>E</w:t>
            </w:r>
            <w:r>
              <w:rPr>
                <w:rFonts w:hint="eastAsia" w:ascii="楷体" w:hAnsi="楷体" w:eastAsia="楷体"/>
                <w:sz w:val="21"/>
                <w:szCs w:val="21"/>
              </w:rPr>
              <w:t>）</w:t>
            </w:r>
            <w:r>
              <w:rPr>
                <w:rFonts w:hint="eastAsia" w:ascii="楷体" w:hAnsi="楷体" w:eastAsia="楷体"/>
                <w:sz w:val="21"/>
                <w:szCs w:val="21"/>
                <w:lang w:val="en-US" w:eastAsia="zh-CN"/>
              </w:rPr>
              <w:t>8.1</w:t>
            </w:r>
            <w:r>
              <w:rPr>
                <w:rFonts w:hint="eastAsia" w:ascii="楷体" w:hAnsi="楷体" w:eastAsia="楷体"/>
                <w:sz w:val="21"/>
                <w:szCs w:val="21"/>
              </w:rPr>
              <w:t>（</w:t>
            </w:r>
            <w:r>
              <w:rPr>
                <w:rFonts w:ascii="楷体" w:hAnsi="楷体" w:eastAsia="楷体"/>
                <w:sz w:val="21"/>
                <w:szCs w:val="21"/>
              </w:rPr>
              <w:t>O</w:t>
            </w:r>
            <w:r>
              <w:rPr>
                <w:rFonts w:hint="eastAsia" w:ascii="楷体" w:hAnsi="楷体" w:eastAsia="楷体"/>
                <w:sz w:val="21"/>
                <w:szCs w:val="21"/>
              </w:rPr>
              <w:t>）</w:t>
            </w:r>
            <w:r>
              <w:rPr>
                <w:rFonts w:hint="eastAsia" w:ascii="楷体" w:hAnsi="楷体" w:eastAsia="楷体"/>
                <w:sz w:val="21"/>
                <w:szCs w:val="21"/>
                <w:lang w:val="en-US" w:eastAsia="zh-CN"/>
              </w:rPr>
              <w:t>7.3</w:t>
            </w:r>
            <w:r>
              <w:rPr>
                <w:rFonts w:hint="eastAsia" w:ascii="楷体" w:hAnsi="楷体" w:eastAsia="楷体"/>
                <w:sz w:val="21"/>
                <w:szCs w:val="21"/>
              </w:rPr>
              <w:t>条款，并开具了不符合报告。</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查内审不符合报告：内审员描述了不符合事实，责任部门负责人分析了原因，并制定实施了纠正措施，完成了整改，经内审员杜吉辉验证，达到了规定要求。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w:t>
            </w:r>
            <w:r>
              <w:rPr>
                <w:rFonts w:hint="eastAsia" w:ascii="楷体" w:hAnsi="楷体" w:eastAsia="楷体"/>
                <w:sz w:val="21"/>
                <w:szCs w:val="21"/>
                <w:lang w:val="en-US" w:eastAsia="zh-CN"/>
              </w:rPr>
              <w:t>杨惠</w:t>
            </w:r>
            <w:r>
              <w:rPr>
                <w:rFonts w:hint="eastAsia" w:ascii="楷体" w:hAnsi="楷体" w:eastAsia="楷体"/>
                <w:sz w:val="21"/>
                <w:szCs w:val="21"/>
              </w:rPr>
              <w:t>审批；经查其内容符合规定要求。</w:t>
            </w:r>
          </w:p>
          <w:p>
            <w:pPr>
              <w:rPr>
                <w:rFonts w:ascii="宋体"/>
                <w:b/>
                <w:sz w:val="21"/>
                <w:szCs w:val="21"/>
              </w:rPr>
            </w:pPr>
            <w:r>
              <w:rPr>
                <w:rFonts w:hint="eastAsia" w:ascii="楷体" w:hAnsi="楷体" w:eastAsia="楷体"/>
                <w:sz w:val="21"/>
                <w:szCs w:val="21"/>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2019.</w:t>
            </w:r>
            <w:r>
              <w:rPr>
                <w:rFonts w:hint="eastAsia" w:ascii="楷体" w:hAnsi="楷体" w:eastAsia="楷体"/>
                <w:sz w:val="21"/>
                <w:szCs w:val="21"/>
                <w:lang w:val="en-US" w:eastAsia="zh-CN"/>
              </w:rPr>
              <w:t>10</w:t>
            </w:r>
            <w:r>
              <w:rPr>
                <w:rFonts w:ascii="楷体" w:hAnsi="楷体" w:eastAsia="楷体"/>
                <w:sz w:val="21"/>
                <w:szCs w:val="21"/>
              </w:rPr>
              <w:t>.</w:t>
            </w:r>
            <w:r>
              <w:rPr>
                <w:rFonts w:hint="eastAsia" w:ascii="楷体" w:hAnsi="楷体" w:eastAsia="楷体"/>
                <w:sz w:val="21"/>
                <w:szCs w:val="21"/>
                <w:lang w:val="en-US" w:eastAsia="zh-CN"/>
              </w:rPr>
              <w:t>9</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杨惠</w:t>
            </w:r>
            <w:r>
              <w:rPr>
                <w:rFonts w:hint="eastAsia" w:ascii="楷体" w:hAnsi="楷体" w:eastAsia="楷体"/>
                <w:sz w:val="21"/>
                <w:szCs w:val="21"/>
              </w:rPr>
              <w:t>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《本公司管理体系运行情况汇报》，行政部《行政部管理体系运行报告》，</w:t>
            </w:r>
            <w:r>
              <w:rPr>
                <w:rFonts w:hint="eastAsia" w:ascii="楷体" w:hAnsi="楷体" w:eastAsia="楷体"/>
                <w:sz w:val="21"/>
                <w:szCs w:val="21"/>
                <w:lang w:val="en-US" w:eastAsia="zh-CN"/>
              </w:rPr>
              <w:t>采购、销售</w:t>
            </w:r>
            <w:r>
              <w:rPr>
                <w:rFonts w:hint="eastAsia" w:ascii="楷体" w:hAnsi="楷体" w:eastAsia="楷体"/>
                <w:sz w:val="21"/>
                <w:szCs w:val="21"/>
              </w:rPr>
              <w:t>部《</w:t>
            </w:r>
            <w:r>
              <w:rPr>
                <w:rFonts w:hint="eastAsia" w:ascii="楷体" w:hAnsi="楷体" w:eastAsia="楷体"/>
                <w:sz w:val="21"/>
                <w:szCs w:val="21"/>
                <w:lang w:val="en-US" w:eastAsia="zh-CN"/>
              </w:rPr>
              <w:t>采购、销售</w:t>
            </w:r>
            <w:r>
              <w:rPr>
                <w:rFonts w:hint="eastAsia" w:ascii="楷体" w:hAnsi="楷体" w:eastAsia="楷体"/>
                <w:sz w:val="21"/>
                <w:szCs w:val="21"/>
              </w:rPr>
              <w:t>管理体系运行报告》，生产部《生产部管理体系运行报告》</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spacing w:line="240" w:lineRule="auto"/>
              <w:ind w:firstLine="420"/>
              <w:jc w:val="left"/>
              <w:rPr>
                <w:rFonts w:hint="eastAsia" w:ascii="楷体" w:hAnsi="楷体" w:eastAsia="楷体" w:cs="楷体"/>
                <w:color w:val="000000"/>
                <w:sz w:val="21"/>
                <w:szCs w:val="21"/>
              </w:rPr>
            </w:pPr>
            <w:r>
              <w:rPr>
                <w:rFonts w:hint="eastAsia" w:ascii="楷体" w:hAnsi="楷体" w:eastAsia="楷体"/>
                <w:sz w:val="21"/>
                <w:szCs w:val="21"/>
              </w:rPr>
              <w:t>提出了</w:t>
            </w:r>
            <w:r>
              <w:rPr>
                <w:rFonts w:hint="eastAsia" w:ascii="楷体" w:hAnsi="楷体" w:eastAsia="楷体"/>
                <w:sz w:val="21"/>
                <w:szCs w:val="21"/>
                <w:lang w:val="en-US" w:eastAsia="zh-CN"/>
              </w:rPr>
              <w:t>4</w:t>
            </w:r>
            <w:r>
              <w:rPr>
                <w:rFonts w:hint="eastAsia" w:ascii="楷体" w:hAnsi="楷体" w:eastAsia="楷体"/>
                <w:sz w:val="21"/>
                <w:szCs w:val="21"/>
              </w:rPr>
              <w:t>项改进措施</w:t>
            </w:r>
            <w:r>
              <w:rPr>
                <w:rFonts w:ascii="楷体" w:hAnsi="楷体" w:eastAsia="楷体"/>
                <w:sz w:val="21"/>
                <w:szCs w:val="21"/>
              </w:rPr>
              <w:t>:</w:t>
            </w:r>
            <w:r>
              <w:rPr>
                <w:rFonts w:ascii="宋体" w:hAnsi="宋体"/>
                <w:color w:val="000000"/>
                <w:sz w:val="21"/>
                <w:szCs w:val="21"/>
              </w:rPr>
              <w:t xml:space="preserve"> </w:t>
            </w:r>
            <w:r>
              <w:rPr>
                <w:rFonts w:hint="eastAsia" w:ascii="楷体" w:hAnsi="楷体" w:eastAsia="楷体" w:cs="楷体"/>
                <w:color w:val="000000"/>
                <w:sz w:val="21"/>
                <w:szCs w:val="21"/>
              </w:rPr>
              <w:t>在本次管理评审会议上，</w:t>
            </w:r>
            <w:r>
              <w:rPr>
                <w:rFonts w:hint="eastAsia" w:ascii="楷体" w:hAnsi="楷体" w:eastAsia="楷体" w:cs="楷体"/>
                <w:b/>
                <w:color w:val="000000"/>
                <w:sz w:val="21"/>
                <w:szCs w:val="21"/>
                <w:lang w:eastAsia="zh-CN"/>
              </w:rPr>
              <w:t>吕年华</w:t>
            </w:r>
            <w:r>
              <w:rPr>
                <w:rFonts w:hint="eastAsia" w:ascii="楷体" w:hAnsi="楷体" w:eastAsia="楷体" w:cs="楷体"/>
                <w:color w:val="000000"/>
                <w:sz w:val="21"/>
                <w:szCs w:val="21"/>
              </w:rPr>
              <w:t>总经理再三强调：</w:t>
            </w:r>
          </w:p>
          <w:p>
            <w:pPr>
              <w:spacing w:line="24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2）进一步组织对相关的法律、法规、规程和规范的学习，以增强广大技术人员的质量意识环境保护意识；</w:t>
            </w:r>
          </w:p>
          <w:p>
            <w:pPr>
              <w:spacing w:line="240" w:lineRule="auto"/>
              <w:ind w:firstLine="480"/>
              <w:rPr>
                <w:rFonts w:hint="eastAsia" w:ascii="楷体" w:hAnsi="楷体" w:eastAsia="楷体" w:cs="楷体"/>
                <w:color w:val="000000"/>
                <w:sz w:val="21"/>
                <w:szCs w:val="21"/>
              </w:rPr>
            </w:pPr>
            <w:r>
              <w:rPr>
                <w:rFonts w:hint="eastAsia" w:ascii="楷体" w:hAnsi="楷体" w:eastAsia="楷体" w:cs="楷体"/>
                <w:color w:val="000000"/>
                <w:sz w:val="21"/>
                <w:szCs w:val="21"/>
              </w:rPr>
              <w:t>3）</w:t>
            </w:r>
            <w:r>
              <w:rPr>
                <w:rFonts w:hint="eastAsia" w:ascii="楷体" w:hAnsi="楷体" w:eastAsia="楷体" w:cs="楷体"/>
                <w:sz w:val="21"/>
                <w:szCs w:val="21"/>
              </w:rPr>
              <w:t>加强对风险管控知识的学习，由行政部进行调研，并制定详细的实施计划；</w:t>
            </w:r>
          </w:p>
          <w:p>
            <w:pPr>
              <w:spacing w:line="240" w:lineRule="auto"/>
              <w:ind w:firstLine="420"/>
              <w:jc w:val="left"/>
              <w:rPr>
                <w:rFonts w:hint="eastAsia" w:ascii="楷体" w:hAnsi="楷体" w:eastAsia="楷体" w:cs="楷体"/>
                <w:sz w:val="21"/>
                <w:szCs w:val="21"/>
              </w:rPr>
            </w:pPr>
            <w:r>
              <w:rPr>
                <w:rFonts w:hint="eastAsia" w:ascii="楷体" w:hAnsi="楷体" w:eastAsia="楷体" w:cs="楷体"/>
                <w:color w:val="000000"/>
                <w:sz w:val="21"/>
                <w:szCs w:val="21"/>
              </w:rPr>
              <w:t>4）</w:t>
            </w:r>
            <w:r>
              <w:rPr>
                <w:rFonts w:hint="eastAsia" w:ascii="楷体" w:hAnsi="楷体" w:eastAsia="楷体" w:cs="楷体"/>
                <w:sz w:val="21"/>
                <w:szCs w:val="21"/>
              </w:rPr>
              <w:t>节能降耗，减少生产车间和办公区域资源能源和办公器材消耗量，减排增效，确保环境卫生。</w:t>
            </w:r>
          </w:p>
          <w:p>
            <w:pPr>
              <w:pStyle w:val="3"/>
              <w:spacing w:line="24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各职能部门和生产车间应集中精力，抓好贯标的各项工作。应将内审中出现的不合格项深入进行整改，还应对照其它部门的不合格报告进行举一反三地整改。全公司上下齐心协力、高度重视，务必顺利通过此次的第三方认证。</w:t>
            </w:r>
          </w:p>
          <w:p>
            <w:pPr>
              <w:pStyle w:val="7"/>
              <w:spacing w:after="0" w:line="240" w:lineRule="auto"/>
              <w:ind w:left="0"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为了使贯标的成果得以巩固，使管理体系能持续改进和提高，通过贯标，实实在在地提高企业的管理水平，增强全体员工的市场竞争意识、经济效益意识、与国际接轨意识、质量、环境、职业健康安全的文化意识等，确保企业管理方针和目标的实现。</w:t>
            </w:r>
          </w:p>
          <w:p>
            <w:pPr>
              <w:rPr>
                <w:rFonts w:ascii="宋体"/>
                <w:b/>
                <w:sz w:val="21"/>
                <w:szCs w:val="21"/>
              </w:rPr>
            </w:pPr>
            <w:r>
              <w:rPr>
                <w:rFonts w:hint="eastAsia" w:ascii="楷体" w:hAnsi="楷体" w:eastAsia="楷体"/>
                <w:sz w:val="21"/>
                <w:szCs w:val="21"/>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ascii="宋体"/>
                <w:b/>
                <w:sz w:val="21"/>
                <w:szCs w:val="21"/>
              </w:rPr>
            </w:pPr>
            <w:r>
              <w:rPr>
                <w:rFonts w:hint="eastAsia" w:ascii="宋体" w:hAnsi="宋体"/>
                <w:b/>
                <w:sz w:val="21"/>
                <w:szCs w:val="21"/>
              </w:rPr>
              <w:t>提供了公示的环境影响登记表，</w:t>
            </w:r>
            <w:r>
              <w:rPr>
                <w:rFonts w:hint="eastAsia" w:ascii="宋体" w:hAnsi="宋体"/>
                <w:b/>
                <w:sz w:val="21"/>
                <w:szCs w:val="21"/>
                <w:lang w:val="en-US" w:eastAsia="zh-CN"/>
              </w:rPr>
              <w:t>提供出租方</w:t>
            </w:r>
            <w:r>
              <w:rPr>
                <w:rFonts w:hint="eastAsia" w:ascii="宋体" w:hAnsi="宋体"/>
                <w:b/>
                <w:sz w:val="21"/>
                <w:szCs w:val="21"/>
              </w:rPr>
              <w:t>对</w:t>
            </w:r>
            <w:r>
              <w:rPr>
                <w:rFonts w:hint="eastAsia" w:ascii="宋体" w:hAnsi="宋体"/>
                <w:b/>
                <w:sz w:val="21"/>
                <w:szCs w:val="21"/>
                <w:lang w:val="en-US" w:eastAsia="zh-CN"/>
              </w:rPr>
              <w:t>三</w:t>
            </w:r>
            <w:r>
              <w:rPr>
                <w:rFonts w:hint="eastAsia" w:ascii="宋体" w:hAnsi="宋体"/>
                <w:b/>
                <w:sz w:val="21"/>
                <w:szCs w:val="21"/>
              </w:rPr>
              <w:t>废弃物进行</w:t>
            </w:r>
            <w:r>
              <w:rPr>
                <w:rFonts w:hint="eastAsia" w:ascii="宋体" w:hAnsi="宋体"/>
                <w:b/>
                <w:sz w:val="21"/>
                <w:szCs w:val="21"/>
                <w:lang w:val="en-US" w:eastAsia="zh-CN"/>
              </w:rPr>
              <w:t>监测的报告，符合要求</w:t>
            </w:r>
            <w:r>
              <w:rPr>
                <w:rFonts w:hint="eastAsia" w:ascii="宋体" w:hAnsi="宋体"/>
                <w:b/>
                <w:sz w:val="21"/>
                <w:szCs w:val="21"/>
              </w:rPr>
              <w:t>。</w:t>
            </w:r>
          </w:p>
          <w:p>
            <w:pPr>
              <w:spacing w:line="240" w:lineRule="exact"/>
              <w:rPr>
                <w:rFonts w:ascii="宋体"/>
                <w:b/>
                <w:sz w:val="21"/>
                <w:szCs w:val="21"/>
              </w:rPr>
            </w:pP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3.</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sz w:val="21"/>
                <w:szCs w:val="21"/>
              </w:rPr>
              <w:t>经现场查看，初审开具的二项一般不符合项已整改完毕，符合要求。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1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本次审核共开具不符合项报告项；其中</w:t>
      </w:r>
      <w:r>
        <w:pict>
          <v:line id="直接连接符 1" o:spid="_x0000_s2054"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1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b/>
                <w:spacing w:val="-10"/>
                <w:szCs w:val="21"/>
              </w:rPr>
              <w:t xml:space="preserve"> </w:t>
            </w:r>
            <w:r>
              <w:rPr>
                <w:rFonts w:hint="eastAsia" w:ascii="宋体" w:hAnsi="宋体"/>
                <w:b/>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b/>
                <w:spacing w:val="-10"/>
                <w:szCs w:val="21"/>
              </w:rPr>
              <w:t>■</w:t>
            </w:r>
            <w:r>
              <w:rPr>
                <w:rFonts w:ascii="宋体" w:hAnsi="宋体"/>
                <w:b/>
                <w:szCs w:val="21"/>
              </w:rPr>
              <w:t xml:space="preserve">EMS  </w:t>
            </w:r>
            <w:r>
              <w:rPr>
                <w:rFonts w:hint="eastAsia"/>
                <w:b/>
                <w:spacing w:val="-10"/>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本次审核为远程审核，后期安排2人日进行现场核验审核。</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eastAsia="宋体"/>
          <w:b/>
          <w:sz w:val="21"/>
          <w:lang w:eastAsia="zh-CN"/>
        </w:rPr>
        <w:drawing>
          <wp:anchor distT="0" distB="0" distL="114300" distR="114300" simplePos="0" relativeHeight="251660288" behindDoc="0" locked="0" layoutInCell="1" allowOverlap="1">
            <wp:simplePos x="0" y="0"/>
            <wp:positionH relativeFrom="column">
              <wp:posOffset>1534795</wp:posOffset>
            </wp:positionH>
            <wp:positionV relativeFrom="paragraph">
              <wp:posOffset>55880</wp:posOffset>
            </wp:positionV>
            <wp:extent cx="799465" cy="700405"/>
            <wp:effectExtent l="0" t="0" r="635" b="10795"/>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799465" cy="70040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Lines="50" w:line="320" w:lineRule="exact"/>
        <w:ind w:firstLine="600" w:firstLineChars="250"/>
        <w:rPr>
          <w:b/>
          <w:sz w:val="21"/>
        </w:rPr>
      </w:pPr>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1644650</wp:posOffset>
            </wp:positionH>
            <wp:positionV relativeFrom="paragraph">
              <wp:posOffset>48895</wp:posOffset>
            </wp:positionV>
            <wp:extent cx="876300" cy="466725"/>
            <wp:effectExtent l="0" t="0" r="0" b="3175"/>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876300" cy="466725"/>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2020.3.27</w:t>
      </w:r>
    </w:p>
    <w:p>
      <w:pPr>
        <w:snapToGrid w:val="0"/>
        <w:spacing w:line="200" w:lineRule="exact"/>
        <w:ind w:firstLine="783" w:firstLineChars="300"/>
        <w:rPr>
          <w:rFonts w:hint="eastAsia"/>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2168" w:firstLineChars="900"/>
        <w:rPr>
          <w:b/>
          <w:sz w:val="21"/>
          <w:szCs w:val="21"/>
        </w:rPr>
      </w:pPr>
      <w:r>
        <w:rPr>
          <w:rFonts w:hint="eastAsia" w:ascii="宋体" w:hAnsi="宋体"/>
          <w:b/>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rFonts w:hint="default" w:eastAsia="宋体"/>
          <w:b/>
          <w:sz w:val="21"/>
          <w:szCs w:val="21"/>
          <w:u w:val="single"/>
          <w:lang w:val="en-US" w:eastAsia="zh-CN"/>
        </w:rPr>
      </w:pPr>
      <w:r>
        <w:rPr>
          <w:rFonts w:hint="eastAsia"/>
          <w:b/>
          <w:sz w:val="21"/>
          <w:szCs w:val="21"/>
        </w:rPr>
        <w:t>组长签字：</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AAPML+o¨²¨¬?">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8"/>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8"/>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110A6D"/>
    <w:rsid w:val="149E48FE"/>
    <w:rsid w:val="16E10537"/>
    <w:rsid w:val="2B5E1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3"/>
    <w:semiHidden/>
    <w:qFormat/>
    <w:uiPriority w:val="99"/>
    <w:rPr>
      <w:sz w:val="18"/>
      <w:szCs w:val="18"/>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Indent 3"/>
    <w:basedOn w:val="1"/>
    <w:uiPriority w:val="0"/>
    <w:pPr>
      <w:spacing w:after="120" w:afterLines="0" w:afterAutospacing="0"/>
      <w:ind w:left="420"/>
    </w:pPr>
    <w:rPr>
      <w:sz w:val="16"/>
    </w:rPr>
  </w:style>
  <w:style w:type="paragraph" w:styleId="8">
    <w:name w:val="Normal (Web)"/>
    <w:basedOn w:val="1"/>
    <w:qFormat/>
    <w:uiPriority w:val="99"/>
    <w:pPr>
      <w:widowControl/>
      <w:spacing w:before="100" w:beforeAutospacing="1" w:after="100" w:afterAutospacing="1" w:line="360" w:lineRule="atLeast"/>
      <w:jc w:val="left"/>
    </w:pPr>
    <w:rPr>
      <w:rFonts w:ascii="宋体" w:hAnsi="宋体" w:cs="宋体"/>
      <w:kern w:val="0"/>
      <w:sz w:val="21"/>
      <w:szCs w:val="21"/>
    </w:rPr>
  </w:style>
  <w:style w:type="paragraph" w:styleId="9">
    <w:name w:val="Body Text First Indent 2"/>
    <w:basedOn w:val="3"/>
    <w:qFormat/>
    <w:uiPriority w:val="99"/>
    <w:pPr>
      <w:spacing w:after="0"/>
      <w:ind w:left="0" w:leftChars="0" w:firstLine="420" w:firstLineChars="200"/>
      <w:jc w:val="left"/>
    </w:pPr>
    <w:rPr>
      <w:rFonts w:ascii="宋体" w:hAnsi="宋体" w:eastAsia="仿宋_GB2312"/>
      <w:color w:val="000000"/>
      <w:kern w:val="0"/>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4"/>
    <w:semiHidden/>
    <w:qFormat/>
    <w:locked/>
    <w:uiPriority w:val="99"/>
    <w:rPr>
      <w:rFonts w:ascii="Times New Roman" w:hAnsi="Times New Roman" w:eastAsia="宋体" w:cs="Times New Roman"/>
      <w:sz w:val="18"/>
      <w:szCs w:val="18"/>
    </w:rPr>
  </w:style>
  <w:style w:type="character" w:customStyle="1" w:styleId="14">
    <w:name w:val="页脚 Char"/>
    <w:link w:val="5"/>
    <w:semiHidden/>
    <w:qFormat/>
    <w:locked/>
    <w:uiPriority w:val="99"/>
    <w:rPr>
      <w:rFonts w:ascii="Times New Roman" w:hAnsi="Times New Roman" w:eastAsia="宋体" w:cs="Times New Roman"/>
      <w:sz w:val="18"/>
      <w:szCs w:val="18"/>
    </w:rPr>
  </w:style>
  <w:style w:type="character" w:customStyle="1" w:styleId="15">
    <w:name w:val="页眉 Char"/>
    <w:link w:val="6"/>
    <w:qFormat/>
    <w:locked/>
    <w:uiPriority w:val="0"/>
    <w:rPr>
      <w:sz w:val="18"/>
    </w:rPr>
  </w:style>
  <w:style w:type="character" w:customStyle="1" w:styleId="16">
    <w:name w:val="页眉 Char1"/>
    <w:semiHidden/>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rPr>
      <w:sz w:val="21"/>
      <w:szCs w:val="24"/>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10</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小小</cp:lastModifiedBy>
  <cp:lastPrinted>2019-04-18T08:15:00Z</cp:lastPrinted>
  <dcterms:modified xsi:type="dcterms:W3CDTF">2020-04-02T09:37:55Z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