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受审核部门：管理层</w:t>
            </w:r>
            <w:r>
              <w:rPr>
                <w:sz w:val="24"/>
                <w:szCs w:val="24"/>
              </w:rPr>
              <w:t xml:space="preserve">   </w:t>
            </w:r>
            <w:r>
              <w:rPr>
                <w:rFonts w:hint="eastAsia"/>
                <w:sz w:val="24"/>
                <w:szCs w:val="24"/>
              </w:rPr>
              <w:t>主管领导</w:t>
            </w:r>
            <w:r>
              <w:rPr>
                <w:sz w:val="24"/>
                <w:szCs w:val="24"/>
              </w:rPr>
              <w:t>/</w:t>
            </w:r>
            <w:r>
              <w:rPr>
                <w:rFonts w:hint="eastAsia"/>
                <w:sz w:val="24"/>
                <w:szCs w:val="24"/>
              </w:rPr>
              <w:t>陪同人员：</w:t>
            </w:r>
            <w:r>
              <w:rPr>
                <w:rFonts w:hint="eastAsia"/>
                <w:sz w:val="24"/>
                <w:szCs w:val="24"/>
                <w:lang w:val="en-US" w:eastAsia="zh-CN"/>
              </w:rPr>
              <w:t>杨克勤、顾克彪</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审核员：伍光华</w:t>
            </w:r>
            <w:r>
              <w:rPr>
                <w:sz w:val="24"/>
                <w:szCs w:val="24"/>
              </w:rPr>
              <w:t xml:space="preserve">      </w:t>
            </w:r>
            <w:r>
              <w:rPr>
                <w:rFonts w:hint="eastAsia"/>
                <w:sz w:val="24"/>
                <w:szCs w:val="24"/>
              </w:rPr>
              <w:t>审核时间：</w:t>
            </w:r>
            <w:r>
              <w:rPr>
                <w:rFonts w:hint="eastAsia"/>
                <w:sz w:val="24"/>
                <w:szCs w:val="24"/>
                <w:lang w:val="en-US" w:eastAsia="zh-CN"/>
              </w:rPr>
              <w:t>2020.3.27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t>Q:</w:t>
            </w:r>
            <w:r>
              <w:rPr>
                <w:rFonts w:ascii="宋体" w:hAnsi="宋体" w:cs="宋体"/>
                <w:szCs w:val="21"/>
              </w:rPr>
              <w:t xml:space="preserve"> 4.1/4.2/4.3/4.4/5.1/5.2/5.3/6.1/6.2/6.3/7.1.1/9.1.1/9.3/10.1/10.3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资质</w:t>
            </w:r>
          </w:p>
        </w:tc>
        <w:tc>
          <w:tcPr>
            <w:tcW w:w="960" w:type="dxa"/>
          </w:tcPr>
          <w:p/>
        </w:tc>
        <w:tc>
          <w:tcPr>
            <w:tcW w:w="10004" w:type="dxa"/>
          </w:tcPr>
          <w:p>
            <w:pPr>
              <w:ind w:firstLine="420" w:firstLineChars="200"/>
            </w:pPr>
            <w:r>
              <w:rPr>
                <w:rFonts w:hint="eastAsia"/>
              </w:rPr>
              <w:t>营业执照：</w:t>
            </w:r>
          </w:p>
          <w:p>
            <w:pPr>
              <w:rPr>
                <w:rFonts w:hint="default" w:eastAsia="宋体"/>
                <w:lang w:val="en-US" w:eastAsia="zh-CN"/>
              </w:rPr>
            </w:pPr>
            <w:r>
              <w:rPr>
                <w:rFonts w:hint="eastAsia"/>
              </w:rPr>
              <w:t>统一社会信用代码：</w:t>
            </w:r>
            <w:bookmarkStart w:id="0" w:name="机构代码"/>
            <w:r>
              <w:rPr>
                <w:rFonts w:hint="eastAsia"/>
                <w:b/>
                <w:color w:val="000000" w:themeColor="text1"/>
                <w:sz w:val="22"/>
                <w:szCs w:val="22"/>
              </w:rPr>
              <w:t>91360982314708183P</w:t>
            </w:r>
            <w:bookmarkEnd w:id="0"/>
          </w:p>
          <w:p>
            <w:r>
              <w:rPr>
                <w:rFonts w:hint="eastAsia"/>
              </w:rPr>
              <w:t>成立日期：</w:t>
            </w:r>
            <w:r>
              <w:rPr>
                <w:rFonts w:hint="eastAsia"/>
                <w:lang w:val="en-US" w:eastAsia="zh-CN"/>
              </w:rPr>
              <w:t>2014</w:t>
            </w:r>
            <w:r>
              <w:rPr>
                <w:rFonts w:hint="eastAsia"/>
              </w:rPr>
              <w:t>年</w:t>
            </w:r>
            <w:r>
              <w:rPr>
                <w:rFonts w:hint="eastAsia"/>
                <w:lang w:val="en-US" w:eastAsia="zh-CN"/>
              </w:rPr>
              <w:t>11</w:t>
            </w:r>
            <w:r>
              <w:rPr>
                <w:rFonts w:hint="eastAsia"/>
              </w:rPr>
              <w:t>月</w:t>
            </w:r>
            <w:r>
              <w:rPr>
                <w:rFonts w:hint="eastAsia"/>
                <w:lang w:val="en-US" w:eastAsia="zh-CN"/>
              </w:rPr>
              <w:t>4</w:t>
            </w:r>
            <w:r>
              <w:rPr>
                <w:rFonts w:hint="eastAsia"/>
              </w:rPr>
              <w:t>日</w:t>
            </w:r>
            <w:r>
              <w:t xml:space="preserve">  </w:t>
            </w:r>
            <w:r>
              <w:rPr>
                <w:rFonts w:hint="eastAsia"/>
                <w:lang w:val="en-US" w:eastAsia="zh-CN"/>
              </w:rPr>
              <w:t>营业期限：长期</w:t>
            </w:r>
            <w:r>
              <w:t xml:space="preserve">  </w:t>
            </w:r>
          </w:p>
          <w:p>
            <w:r>
              <w:rPr>
                <w:rFonts w:hint="eastAsia"/>
              </w:rPr>
              <w:t>认证范围在经营范围内，符合要求。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rPr>
              <w:t>组织及其环境</w:t>
            </w:r>
          </w:p>
        </w:tc>
        <w:tc>
          <w:tcPr>
            <w:tcW w:w="960" w:type="dxa"/>
          </w:tcPr>
          <w:p>
            <w:r>
              <w:t>4.1</w:t>
            </w:r>
          </w:p>
        </w:tc>
        <w:tc>
          <w:tcPr>
            <w:tcW w:w="10004" w:type="dxa"/>
          </w:tcPr>
          <w:p>
            <w:pPr>
              <w:ind w:firstLine="420" w:firstLineChars="200"/>
            </w:pPr>
            <w:r>
              <w:rPr>
                <w:rFonts w:hint="eastAsia"/>
              </w:rPr>
              <w:t>总经理：</w:t>
            </w:r>
            <w:r>
              <w:rPr>
                <w:rFonts w:hint="eastAsia"/>
                <w:lang w:val="en-US" w:eastAsia="zh-CN"/>
              </w:rPr>
              <w:t>吕年华</w:t>
            </w:r>
            <w:r>
              <w:t xml:space="preserve">     </w:t>
            </w:r>
            <w:r>
              <w:rPr>
                <w:rFonts w:hint="eastAsia"/>
              </w:rPr>
              <w:t>人员状况：</w:t>
            </w:r>
            <w:r>
              <w:rPr>
                <w:rFonts w:hint="eastAsia"/>
                <w:lang w:val="en-US" w:eastAsia="zh-CN"/>
              </w:rPr>
              <w:t>33</w:t>
            </w:r>
            <w:r>
              <w:rPr>
                <w:rFonts w:hint="eastAsia"/>
              </w:rPr>
              <w:t>人</w:t>
            </w:r>
          </w:p>
          <w:p>
            <w:pPr>
              <w:ind w:firstLine="420" w:firstLineChars="200"/>
            </w:pPr>
            <w:r>
              <w:rPr>
                <w:rFonts w:hint="eastAsia"/>
              </w:rPr>
              <w:t>组织情况：</w:t>
            </w:r>
          </w:p>
          <w:p>
            <w:pPr>
              <w:pStyle w:val="6"/>
              <w:spacing w:before="0" w:beforeAutospacing="0" w:after="0" w:afterAutospacing="0" w:line="240" w:lineRule="auto"/>
              <w:ind w:firstLine="285" w:firstLineChars="150"/>
              <w:rPr>
                <w:rFonts w:hint="eastAsia"/>
                <w:spacing w:val="-10"/>
                <w:kern w:val="2"/>
                <w:sz w:val="21"/>
                <w:szCs w:val="21"/>
              </w:rPr>
            </w:pPr>
            <w:r>
              <w:rPr>
                <w:rFonts w:hint="eastAsia"/>
                <w:spacing w:val="-10"/>
                <w:kern w:val="2"/>
                <w:sz w:val="21"/>
                <w:szCs w:val="21"/>
              </w:rPr>
              <w:t>江西华章实业有限公司始创于2005年，注册资金5088万元，是一家以推广环保理念，切实推进环保事业的服务型企业。公司主要从事城市整体清洁设备，</w:t>
            </w:r>
            <w:r>
              <w:rPr>
                <w:rFonts w:hint="eastAsia"/>
                <w:spacing w:val="-10"/>
                <w:kern w:val="2"/>
                <w:sz w:val="21"/>
                <w:szCs w:val="21"/>
                <w:lang w:eastAsia="zh-CN"/>
              </w:rPr>
              <w:t>环卫设备（垃圾桶、垃圾箱/垃圾分类亭）</w:t>
            </w:r>
            <w:r>
              <w:rPr>
                <w:rFonts w:hint="eastAsia"/>
                <w:spacing w:val="-10"/>
                <w:kern w:val="2"/>
                <w:sz w:val="21"/>
                <w:szCs w:val="21"/>
              </w:rPr>
              <w:t>，市政设备的制造、销售以及相关环卫推广。</w:t>
            </w:r>
          </w:p>
          <w:p>
            <w:pPr>
              <w:pStyle w:val="6"/>
              <w:spacing w:before="0" w:beforeAutospacing="0" w:after="0" w:afterAutospacing="0" w:line="240" w:lineRule="auto"/>
              <w:ind w:firstLine="285" w:firstLineChars="150"/>
              <w:rPr>
                <w:rFonts w:hint="eastAsia"/>
                <w:spacing w:val="-10"/>
                <w:kern w:val="2"/>
                <w:sz w:val="21"/>
                <w:szCs w:val="21"/>
              </w:rPr>
            </w:pPr>
            <w:r>
              <w:rPr>
                <w:rFonts w:hint="eastAsia"/>
                <w:spacing w:val="-10"/>
                <w:kern w:val="2"/>
                <w:sz w:val="21"/>
                <w:szCs w:val="21"/>
              </w:rPr>
              <w:t>公司地处江西省樟树市，建立了完善的管理体系和先进的高新技术，在环卫行业取得了长足的发展，公司积极响应国家号召  “建设宜居生态城市”，垃圾清运设备的输出，垃圾收集桶的配套供应以及市政设备配套提供等等，</w:t>
            </w:r>
          </w:p>
          <w:p>
            <w:pPr>
              <w:pStyle w:val="6"/>
              <w:spacing w:before="0" w:beforeAutospacing="0" w:after="0" w:afterAutospacing="0" w:line="240" w:lineRule="auto"/>
              <w:ind w:firstLine="285" w:firstLineChars="150"/>
              <w:rPr>
                <w:rFonts w:hint="eastAsia"/>
                <w:b/>
                <w:bCs/>
                <w:sz w:val="21"/>
                <w:szCs w:val="21"/>
              </w:rPr>
            </w:pPr>
            <w:r>
              <w:rPr>
                <w:rFonts w:hint="eastAsia"/>
                <w:spacing w:val="-10"/>
                <w:kern w:val="2"/>
                <w:sz w:val="21"/>
                <w:szCs w:val="21"/>
              </w:rPr>
              <w:t>公司秉承“美化环境，环保先行，服务至上，品质第一”的经营理念，以完美的品质，一流的服务和感恩的心切实为我们国家的环卫事业尽一份责任，与您一道共创美好的未来。</w:t>
            </w:r>
          </w:p>
          <w:p>
            <w:r>
              <w:rPr>
                <w:rFonts w:hint="eastAsia"/>
              </w:rPr>
              <w:t>公司通过多种来源获得内外部因素的信息，包括国家和国际新闻、网站、行业协会等。管理层识别、确定了与战略、目标相关、影响实现管理体系预期结果的内、外部因素，并且实时关注、评审不断变化的内外部信息。</w:t>
            </w:r>
          </w:p>
          <w:p>
            <w:pPr>
              <w:ind w:firstLine="420" w:firstLineChars="200"/>
            </w:pPr>
            <w:r>
              <w:rPr>
                <w:rFonts w:hint="eastAsia"/>
              </w:rPr>
              <w:t>对组织内外部环境进行了识别</w:t>
            </w:r>
          </w:p>
          <w:p>
            <w:r>
              <w:rPr>
                <w:rFonts w:hint="eastAsia"/>
              </w:rPr>
              <w:t>外部环境：政治、法律、社会文化等。</w:t>
            </w:r>
          </w:p>
          <w:p>
            <w:r>
              <w:rPr>
                <w:rFonts w:hint="eastAsia"/>
              </w:rPr>
              <w:t>内部环境：本公司的价值观、文化、知识、</w:t>
            </w:r>
            <w:r>
              <w:t xml:space="preserve"> </w:t>
            </w:r>
            <w:r>
              <w:rPr>
                <w:rFonts w:hint="eastAsia"/>
              </w:rPr>
              <w:t>经营规划的决策程序、部门设置和职能分配、资源因素、经营绩效、财务状况、人力因素包括新的专业知识更新和技能的提升等。</w:t>
            </w:r>
          </w:p>
          <w:p>
            <w:pPr>
              <w:ind w:firstLine="420" w:firstLineChars="200"/>
            </w:pPr>
            <w:r>
              <w:rPr>
                <w:rFonts w:hint="eastAsia"/>
              </w:rPr>
              <w:t>组织环境识别充分、有效。</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相关方的需求和期望</w:t>
            </w:r>
          </w:p>
        </w:tc>
        <w:tc>
          <w:tcPr>
            <w:tcW w:w="960" w:type="dxa"/>
          </w:tcPr>
          <w:p>
            <w:r>
              <w:t>4.2</w:t>
            </w:r>
          </w:p>
        </w:tc>
        <w:tc>
          <w:tcPr>
            <w:tcW w:w="10004" w:type="dxa"/>
          </w:tcPr>
          <w:p>
            <w:pPr>
              <w:ind w:firstLine="420" w:firstLineChars="200"/>
            </w:pPr>
            <w:r>
              <w:rPr>
                <w:rFonts w:hint="eastAsia"/>
              </w:rPr>
              <w:t>公司识别并确定了影响公司提供产品和服务能力的利益相关方：顾客、外部供应商、员工及其他为本公司工作的人员或组织等。</w:t>
            </w:r>
          </w:p>
          <w:p>
            <w:r>
              <w:rPr>
                <w:rFonts w:hint="eastAsia"/>
              </w:rPr>
              <w:t>管代介绍公司通过投标、合同约定、不同形式沟通（如：电话、面对面、调查问卷等）形式了解相关方的需求，然后提供出满足他们要求提供优质产品和完善的服务，目前公司能满足相关方的需求和期望。</w:t>
            </w:r>
          </w:p>
          <w:p>
            <w:pPr>
              <w:ind w:firstLine="420" w:firstLineChars="200"/>
            </w:pPr>
            <w:r>
              <w:rPr>
                <w:rFonts w:hint="eastAsia"/>
              </w:rPr>
              <w:t>相关方进行监视和评审的方式方法：公司通过走访、会议、上级文件、标准和规范的获取等方式对相关方的信息进行监视和评审。</w:t>
            </w:r>
          </w:p>
          <w:p>
            <w:pPr>
              <w:ind w:firstLine="420" w:firstLineChars="200"/>
            </w:pPr>
            <w:r>
              <w:rPr>
                <w:rFonts w:hint="eastAsia"/>
              </w:rPr>
              <w:t>相关方的需求和期望主要表现如下：</w:t>
            </w:r>
          </w:p>
          <w:p>
            <w:r>
              <w:rPr>
                <w:rFonts w:hint="eastAsia"/>
              </w:rPr>
              <w:t>顾客：产品质量符合要求，及时交货，物料材质环保、售后服务等</w:t>
            </w:r>
          </w:p>
          <w:p>
            <w:r>
              <w:rPr>
                <w:rFonts w:hint="eastAsia"/>
              </w:rPr>
              <w:t>供方：回款及时、物料、设备质量、环保、安全等</w:t>
            </w:r>
          </w:p>
          <w:p>
            <w:r>
              <w:rPr>
                <w:rFonts w:hint="eastAsia"/>
              </w:rPr>
              <w:t>上级主管部门：经营中遵纪守法、无安全事故，不经销假冒产品</w:t>
            </w:r>
          </w:p>
          <w:p>
            <w:r>
              <w:rPr>
                <w:rFonts w:hint="eastAsia"/>
              </w:rPr>
              <w:t>员工：薪资福利、工作环境、安全保障等。。。。。。</w:t>
            </w:r>
          </w:p>
          <w:p>
            <w:pPr>
              <w:ind w:firstLine="420" w:firstLineChars="200"/>
            </w:pPr>
            <w:r>
              <w:rPr>
                <w:rFonts w:hint="eastAsia"/>
              </w:rPr>
              <w:t>目前企业未发生处罚、相关方投诉事件</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质量管理体系的范围</w:t>
            </w:r>
          </w:p>
        </w:tc>
        <w:tc>
          <w:tcPr>
            <w:tcW w:w="960" w:type="dxa"/>
          </w:tcPr>
          <w:p>
            <w:r>
              <w:t>4.3</w:t>
            </w:r>
          </w:p>
        </w:tc>
        <w:tc>
          <w:tcPr>
            <w:tcW w:w="10004" w:type="dxa"/>
          </w:tcPr>
          <w:p>
            <w:pPr>
              <w:ind w:firstLine="420" w:firstLineChars="200"/>
            </w:pPr>
            <w:r>
              <w:rPr>
                <w:rFonts w:hint="eastAsia"/>
              </w:rPr>
              <w:t>公司按照标准要求编写了体系文件，于</w:t>
            </w:r>
            <w:r>
              <w:t>201</w:t>
            </w:r>
            <w:r>
              <w:rPr>
                <w:rFonts w:hint="eastAsia"/>
                <w:lang w:val="en-US" w:eastAsia="zh-CN"/>
              </w:rPr>
              <w:t>9</w:t>
            </w:r>
            <w:r>
              <w:rPr>
                <w:rFonts w:hint="eastAsia"/>
              </w:rPr>
              <w:t>年</w:t>
            </w:r>
            <w:r>
              <w:rPr>
                <w:rFonts w:hint="eastAsia"/>
                <w:lang w:val="en-US" w:eastAsia="zh-CN"/>
              </w:rPr>
              <w:t>5</w:t>
            </w:r>
            <w:r>
              <w:rPr>
                <w:rFonts w:hint="eastAsia"/>
              </w:rPr>
              <w:t>月</w:t>
            </w:r>
            <w:r>
              <w:rPr>
                <w:rFonts w:hint="eastAsia"/>
                <w:lang w:val="en-US" w:eastAsia="zh-CN"/>
              </w:rPr>
              <w:t>20</w:t>
            </w:r>
            <w:r>
              <w:rPr>
                <w:rFonts w:hint="eastAsia"/>
              </w:rPr>
              <w:t>日发布、</w:t>
            </w:r>
            <w:r>
              <w:t>201</w:t>
            </w:r>
            <w:r>
              <w:rPr>
                <w:rFonts w:hint="eastAsia"/>
                <w:lang w:val="en-US" w:eastAsia="zh-CN"/>
              </w:rPr>
              <w:t>9</w:t>
            </w:r>
            <w:r>
              <w:rPr>
                <w:rFonts w:hint="eastAsia"/>
              </w:rPr>
              <w:t>年</w:t>
            </w:r>
            <w:r>
              <w:rPr>
                <w:rFonts w:hint="eastAsia"/>
                <w:lang w:val="en-US" w:eastAsia="zh-CN"/>
              </w:rPr>
              <w:t>5</w:t>
            </w:r>
            <w:r>
              <w:rPr>
                <w:rFonts w:hint="eastAsia"/>
              </w:rPr>
              <w:t>月</w:t>
            </w:r>
            <w:r>
              <w:rPr>
                <w:rFonts w:hint="eastAsia"/>
                <w:lang w:val="en-US" w:eastAsia="zh-CN"/>
              </w:rPr>
              <w:t>20</w:t>
            </w:r>
            <w:r>
              <w:rPr>
                <w:rFonts w:hint="eastAsia"/>
              </w:rPr>
              <w:t>日实施管理体系文件，包括管理手册、程序文件、作业文件和记录表格等内容，管理手册中包括了管理方针和管理目标，并给出了各级文件的接口。</w:t>
            </w:r>
            <w:r>
              <w:rPr>
                <w:rFonts w:hint="eastAsia"/>
                <w:lang w:val="en-US" w:eastAsia="zh-CN"/>
              </w:rPr>
              <w:t>管理</w:t>
            </w:r>
            <w:r>
              <w:rPr>
                <w:rFonts w:hint="eastAsia"/>
              </w:rPr>
              <w:t>手册中明确了体系的范围，管理手册可获得并得到保持。</w:t>
            </w:r>
          </w:p>
          <w:p>
            <w:pPr>
              <w:rPr>
                <w:sz w:val="21"/>
                <w:szCs w:val="21"/>
              </w:rPr>
            </w:pPr>
            <w:r>
              <w:rPr>
                <w:rFonts w:hint="eastAsia"/>
              </w:rPr>
              <w:t>公司明确了质量管理体系的边界：</w:t>
            </w:r>
            <w:bookmarkStart w:id="1" w:name="生产地址"/>
            <w:r>
              <w:rPr>
                <w:rFonts w:asciiTheme="minorEastAsia" w:hAnsiTheme="minorEastAsia" w:eastAsiaTheme="minorEastAsia"/>
                <w:sz w:val="21"/>
                <w:szCs w:val="21"/>
              </w:rPr>
              <w:t>江西省樟树市城北工业园</w:t>
            </w:r>
            <w:bookmarkEnd w:id="1"/>
          </w:p>
          <w:p>
            <w:r>
              <w:rPr>
                <w:rFonts w:hint="eastAsia"/>
              </w:rPr>
              <w:t>范围：</w:t>
            </w:r>
            <w:bookmarkStart w:id="2" w:name="审核范围"/>
            <w:r>
              <w:rPr>
                <w:sz w:val="21"/>
                <w:szCs w:val="21"/>
              </w:rPr>
              <w:t>环卫设备（垃圾桶、垃圾箱/垃圾分类亭）的生产</w:t>
            </w:r>
            <w:bookmarkEnd w:id="2"/>
          </w:p>
          <w:p>
            <w:pPr>
              <w:ind w:firstLine="420" w:firstLineChars="200"/>
            </w:pPr>
            <w:r>
              <w:rPr>
                <w:rFonts w:hint="eastAsia"/>
              </w:rPr>
              <w:t>不适用条款：</w:t>
            </w:r>
            <w:r>
              <w:t>8.3</w:t>
            </w:r>
          </w:p>
          <w:p>
            <w:pPr>
              <w:ind w:firstLine="420" w:firstLineChars="200"/>
              <w:rPr>
                <w:rFonts w:hint="default" w:eastAsia="宋体"/>
                <w:lang w:val="en-US" w:eastAsia="zh-CN"/>
              </w:rPr>
            </w:pPr>
            <w:r>
              <w:rPr>
                <w:rFonts w:hint="eastAsia"/>
              </w:rPr>
              <w:t>外包过程：</w:t>
            </w:r>
            <w:r>
              <w:rPr>
                <w:rFonts w:hint="eastAsia"/>
                <w:lang w:val="en-US" w:eastAsia="zh-CN"/>
              </w:rPr>
              <w:t>喷涂过程</w:t>
            </w:r>
          </w:p>
          <w:p>
            <w:pPr>
              <w:ind w:firstLine="420" w:firstLineChars="200"/>
            </w:pPr>
            <w:r>
              <w:rPr>
                <w:rFonts w:hint="eastAsia"/>
              </w:rPr>
              <w:t>在确定质量管理体系的范围时考虑了公司的内外部因素和相关方的需求和期望，考虑了公司的产品和服务，与公司的宗旨和战略方向一致。符合标准要求。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质量管理体系及其过程</w:t>
            </w:r>
          </w:p>
        </w:tc>
        <w:tc>
          <w:tcPr>
            <w:tcW w:w="960" w:type="dxa"/>
          </w:tcPr>
          <w:p>
            <w:r>
              <w:t>4.4</w:t>
            </w:r>
          </w:p>
        </w:tc>
        <w:tc>
          <w:tcPr>
            <w:tcW w:w="10004" w:type="dxa"/>
          </w:tcPr>
          <w:p>
            <w:pPr>
              <w:ind w:firstLine="420" w:firstLineChars="200"/>
            </w:pPr>
            <w:r>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t xml:space="preserve"> </w:t>
            </w:r>
            <w:r>
              <w:rPr>
                <w:rFonts w:hint="eastAsia"/>
              </w:rPr>
              <w:t>配备了各种资源满足体系运行的需要。</w:t>
            </w:r>
            <w:r>
              <w:t xml:space="preserve"> </w:t>
            </w:r>
            <w:r>
              <w:rPr>
                <w:rFonts w:hint="eastAsia"/>
              </w:rPr>
              <w:t>确立了监视测量的方法。</w:t>
            </w:r>
          </w:p>
          <w:p>
            <w:pPr>
              <w:ind w:firstLine="420" w:firstLineChars="200"/>
            </w:pPr>
            <w:r>
              <w:rPr>
                <w:rFonts w:hint="eastAsia"/>
              </w:rPr>
              <w:t>不适用条款：</w:t>
            </w:r>
            <w:r>
              <w:t>8.3</w:t>
            </w:r>
          </w:p>
          <w:p>
            <w:pPr>
              <w:ind w:firstLine="420" w:firstLineChars="200"/>
              <w:rPr>
                <w:rFonts w:hint="default" w:eastAsia="宋体"/>
                <w:lang w:val="en-US" w:eastAsia="zh-CN"/>
              </w:rPr>
            </w:pPr>
            <w:r>
              <w:rPr>
                <w:rFonts w:hint="eastAsia"/>
              </w:rPr>
              <w:t>外包过程：</w:t>
            </w:r>
            <w:r>
              <w:rPr>
                <w:rFonts w:hint="eastAsia"/>
                <w:lang w:val="en-US" w:eastAsia="zh-CN"/>
              </w:rPr>
              <w:t>喷涂过程</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
          <w:p>
            <w:pPr>
              <w:jc w:val="center"/>
            </w:pPr>
            <w:r>
              <w:rPr>
                <w:rFonts w:hint="eastAsia"/>
              </w:rPr>
              <w:t>领导作用和承诺</w:t>
            </w:r>
          </w:p>
          <w:p>
            <w:pPr>
              <w:jc w:val="center"/>
            </w:pPr>
          </w:p>
          <w:p>
            <w:pPr>
              <w:jc w:val="center"/>
            </w:pPr>
            <w:r>
              <w:rPr>
                <w:rFonts w:hint="eastAsia"/>
              </w:rPr>
              <w:t>总则</w:t>
            </w:r>
          </w:p>
        </w:tc>
        <w:tc>
          <w:tcPr>
            <w:tcW w:w="960" w:type="dxa"/>
          </w:tcPr>
          <w:p>
            <w:r>
              <w:t>5.1.1</w:t>
            </w:r>
          </w:p>
        </w:tc>
        <w:tc>
          <w:tcPr>
            <w:tcW w:w="10004" w:type="dxa"/>
          </w:tcPr>
          <w:p>
            <w:pPr>
              <w:ind w:firstLine="420" w:firstLineChars="200"/>
            </w:pPr>
            <w:r>
              <w:rPr>
                <w:rFonts w:hint="eastAsia"/>
              </w:rPr>
              <w:t>公司通过管理评审、内部审核及有效实施纠正、改进措施等方法来有效完善和持续发展公司的管理体系。为确保公司质量管理体系持续的保持适宜性、充分性和有效性，并与公司的战略方向相一致，公司总经理应承担以下领导作用和承诺：</w:t>
            </w:r>
          </w:p>
          <w:p>
            <w:r>
              <w:rPr>
                <w:rFonts w:hint="eastAsia"/>
              </w:rPr>
              <w:t>对质量管理体系的有效性负责；</w:t>
            </w:r>
          </w:p>
          <w:p>
            <w:r>
              <w:rPr>
                <w:rFonts w:hint="eastAsia"/>
              </w:rPr>
              <w:t>确保质量方针和质量目标的建立，并与公司的环境及战略方向保持一致；</w:t>
            </w:r>
          </w:p>
          <w:p>
            <w:r>
              <w:rPr>
                <w:rFonts w:hint="eastAsia"/>
              </w:rPr>
              <w:t>确保质量管理体系要求融入公司内部的各项业务工作之中；</w:t>
            </w:r>
          </w:p>
          <w:p>
            <w:r>
              <w:rPr>
                <w:rFonts w:hint="eastAsia"/>
              </w:rPr>
              <w:t>促进应用过程方法和基于风险的思维；</w:t>
            </w:r>
          </w:p>
          <w:p>
            <w:r>
              <w:rPr>
                <w:rFonts w:hint="eastAsia"/>
              </w:rPr>
              <w:t>确保质量管理体系所需的资源；</w:t>
            </w:r>
          </w:p>
          <w:p>
            <w:r>
              <w:rPr>
                <w:rFonts w:hint="eastAsia"/>
              </w:rPr>
              <w:t>传达沟通有效的质量管理以及满足质量管理体系要求的重要性；</w:t>
            </w:r>
          </w:p>
          <w:p>
            <w:r>
              <w:rPr>
                <w:rFonts w:hint="eastAsia"/>
              </w:rPr>
              <w:t>确保质量管理体系实现其预期结果；</w:t>
            </w:r>
          </w:p>
          <w:p>
            <w:r>
              <w:rPr>
                <w:rFonts w:hint="eastAsia"/>
              </w:rPr>
              <w:t>鼓励、促进和支持员工为质量管理体系的有效性做出贡献；</w:t>
            </w:r>
          </w:p>
          <w:p>
            <w:r>
              <w:rPr>
                <w:rFonts w:hint="eastAsia"/>
              </w:rPr>
              <w:t>不断推动各项改进；</w:t>
            </w:r>
          </w:p>
          <w:p>
            <w:r>
              <w:rPr>
                <w:rFonts w:hint="eastAsia"/>
              </w:rPr>
              <w:t>支持其他管理者在其职责范围内发挥其应尽的领导作用。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2160" w:type="dxa"/>
          </w:tcPr>
          <w:p>
            <w:r>
              <w:rPr>
                <w:rFonts w:hint="eastAsia"/>
              </w:rPr>
              <w:t>以顾客为关注焦点</w:t>
            </w:r>
          </w:p>
        </w:tc>
        <w:tc>
          <w:tcPr>
            <w:tcW w:w="960" w:type="dxa"/>
          </w:tcPr>
          <w:p>
            <w:r>
              <w:t>5.1.2</w:t>
            </w:r>
          </w:p>
        </w:tc>
        <w:tc>
          <w:tcPr>
            <w:tcW w:w="10004" w:type="dxa"/>
          </w:tcPr>
          <w:p>
            <w:pPr>
              <w:ind w:firstLine="420" w:firstLineChars="200"/>
            </w:pPr>
            <w:r>
              <w:rPr>
                <w:rFonts w:hint="eastAsia"/>
              </w:rPr>
              <w:t>公司把关注焦点是放在顾客身上。公司通过投标、市场调研、电话沟通等方式了解顾客的需求，确定他们关心的产品特性，特别是产品的关键特性。通过定期对顾客满意度进行测量、售后服务了解顾客对产品的意见。在确定顾客的需求和期望时，公司同时考虑与产品有关的义务（如安全的责任、环境保护要求等）和法律法规要求，并采取措施，使其得到落实。</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方针</w:t>
            </w:r>
          </w:p>
        </w:tc>
        <w:tc>
          <w:tcPr>
            <w:tcW w:w="960" w:type="dxa"/>
          </w:tcPr>
          <w:p>
            <w:r>
              <w:t>5.2</w:t>
            </w:r>
          </w:p>
        </w:tc>
        <w:tc>
          <w:tcPr>
            <w:tcW w:w="10004" w:type="dxa"/>
          </w:tcPr>
          <w:p>
            <w:pPr>
              <w:spacing w:line="400" w:lineRule="exact"/>
              <w:ind w:firstLine="420" w:firstLineChars="200"/>
              <w:rPr>
                <w:rFonts w:ascii="宋体"/>
                <w:szCs w:val="21"/>
              </w:rPr>
            </w:pPr>
            <w:r>
              <w:rPr>
                <w:rFonts w:hint="eastAsia"/>
              </w:rPr>
              <w:t>企业策划并制定了</w:t>
            </w:r>
            <w:r>
              <w:rPr>
                <w:rFonts w:hint="eastAsia"/>
                <w:lang w:val="en-US" w:eastAsia="zh-CN"/>
              </w:rPr>
              <w:t>管理体系</w:t>
            </w:r>
            <w:r>
              <w:rPr>
                <w:rFonts w:hint="eastAsia"/>
              </w:rPr>
              <w:t>方针：</w:t>
            </w:r>
            <w:r>
              <w:rPr>
                <w:rFonts w:hint="eastAsia" w:ascii="宋体" w:hAnsi="宋体"/>
                <w:szCs w:val="21"/>
              </w:rPr>
              <w:t>“</w:t>
            </w:r>
            <w:r>
              <w:rPr>
                <w:rFonts w:hint="eastAsia" w:ascii="宋体" w:hAnsi="宋体"/>
                <w:spacing w:val="20"/>
                <w:sz w:val="21"/>
                <w:szCs w:val="21"/>
              </w:rPr>
              <w:t>质量至上、持续创新、诚实守信、顾客至上 预防为主，降低风险；遵章守法，创造和谐</w:t>
            </w:r>
            <w:r>
              <w:rPr>
                <w:rFonts w:hint="eastAsia" w:ascii="宋体" w:hAnsi="宋体"/>
                <w:sz w:val="28"/>
              </w:rPr>
              <w:t>。</w:t>
            </w:r>
            <w:r>
              <w:rPr>
                <w:rFonts w:hint="eastAsia" w:ascii="宋体" w:hAnsi="宋体"/>
                <w:szCs w:val="21"/>
              </w:rPr>
              <w:t>”</w:t>
            </w:r>
          </w:p>
          <w:p>
            <w:r>
              <w:rPr>
                <w:rFonts w:hint="eastAsia"/>
              </w:rPr>
              <w:t>方针在</w:t>
            </w:r>
            <w:r>
              <w:rPr>
                <w:rFonts w:hint="eastAsia"/>
                <w:lang w:val="en-US" w:eastAsia="zh-CN"/>
              </w:rPr>
              <w:t>管理</w:t>
            </w:r>
            <w:r>
              <w:rPr>
                <w:rFonts w:hint="eastAsia"/>
              </w:rPr>
              <w:t>手册中予以规定，经总经理批准实施。</w:t>
            </w:r>
          </w:p>
          <w:p>
            <w:r>
              <w:rPr>
                <w:rFonts w:hint="eastAsia"/>
              </w:rPr>
              <w:t>方针体现了标准风险和机遇措施表的要求，包括：公司的宗旨和环境并支持其战略方向，为目标制定了框架，满足适用要求的承诺，持续改进质量管理体系的承诺，通过会议、文件、网络宣传等形式进行贯彻，可为相关方获取。方针基本适宜。</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组织的角色、职责的权限</w:t>
            </w:r>
          </w:p>
        </w:tc>
        <w:tc>
          <w:tcPr>
            <w:tcW w:w="960" w:type="dxa"/>
          </w:tcPr>
          <w:p>
            <w:r>
              <w:t>5.3</w:t>
            </w:r>
          </w:p>
        </w:tc>
        <w:tc>
          <w:tcPr>
            <w:tcW w:w="10004" w:type="dxa"/>
          </w:tcPr>
          <w:p>
            <w:pPr>
              <w:ind w:firstLine="420" w:firstLineChars="200"/>
            </w:pPr>
            <w:r>
              <w:rPr>
                <w:rFonts w:hint="eastAsia"/>
              </w:rPr>
              <w:t>公司确定了公司机构并规定了各岗位人员职责、权限和相互关系，并在公司内对各级员工进行了必要的传达。对从事与公司生产有关的管理、执行和验证人员规定其职责、权限及其相互关系，以实现公司管理方针和管理目标。建立、实施和保持公司管理体系所需的过程，公司任命</w:t>
            </w:r>
            <w:r>
              <w:rPr>
                <w:rFonts w:hint="eastAsia"/>
                <w:lang w:val="en-US" w:eastAsia="zh-CN"/>
              </w:rPr>
              <w:t>杨克勤</w:t>
            </w:r>
            <w:r>
              <w:rPr>
                <w:rFonts w:hint="eastAsia"/>
              </w:rPr>
              <w:t>为管理体系的管理者代表。其职责和权限规定如下：</w:t>
            </w:r>
          </w:p>
          <w:p>
            <w:r>
              <w:rPr>
                <w:rFonts w:hint="eastAsia"/>
              </w:rPr>
              <w:t>确保本公司管理体系所需的过程得到建立、实施和保持，代表总经理行使职权；</w:t>
            </w:r>
          </w:p>
          <w:p>
            <w:r>
              <w:rPr>
                <w:rFonts w:hint="eastAsia"/>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策划</w:t>
            </w:r>
          </w:p>
          <w:p>
            <w:r>
              <w:rPr>
                <w:rFonts w:hint="eastAsia"/>
              </w:rPr>
              <w:t>应对风险和机遇的措施</w:t>
            </w:r>
          </w:p>
        </w:tc>
        <w:tc>
          <w:tcPr>
            <w:tcW w:w="960" w:type="dxa"/>
          </w:tcPr>
          <w:p>
            <w:r>
              <w:t>6.1</w:t>
            </w:r>
          </w:p>
        </w:tc>
        <w:tc>
          <w:tcPr>
            <w:tcW w:w="10004" w:type="dxa"/>
          </w:tcPr>
          <w:p>
            <w:pPr>
              <w:ind w:firstLine="420" w:firstLineChars="200"/>
            </w:pPr>
            <w:r>
              <w:rPr>
                <w:rFonts w:hint="eastAsia"/>
              </w:rPr>
              <w:t>公司编制了《风险和机遇控制程序》，通过识别与评价对公司目标和战略方向相关影响其实现质量管理体系预期结果的各种内外部环境因素，有效应对风险和机遇。</w:t>
            </w:r>
            <w:r>
              <w:t xml:space="preserve"> </w:t>
            </w:r>
          </w:p>
          <w:p>
            <w:r>
              <w:rPr>
                <w:rFonts w:hint="eastAsia"/>
              </w:rPr>
              <w:t>评估内容：机遇：</w:t>
            </w:r>
          </w:p>
          <w:p>
            <w:r>
              <w:t>1.</w:t>
            </w:r>
            <w:r>
              <w:tab/>
            </w:r>
            <w:r>
              <w:rPr>
                <w:rFonts w:hint="eastAsia"/>
              </w:rPr>
              <w:t>工艺成熟，质量稳定，满足客户需求；</w:t>
            </w:r>
          </w:p>
          <w:p>
            <w:r>
              <w:t>2.</w:t>
            </w:r>
            <w:r>
              <w:tab/>
            </w:r>
            <w:r>
              <w:rPr>
                <w:rFonts w:hint="eastAsia"/>
              </w:rPr>
              <w:t>人员稳定，对</w:t>
            </w:r>
            <w:r>
              <w:t>ISO</w:t>
            </w:r>
            <w:r>
              <w:rPr>
                <w:rFonts w:hint="eastAsia"/>
              </w:rPr>
              <w:t>体系管理要求的执行到位</w:t>
            </w:r>
          </w:p>
          <w:p>
            <w:r>
              <w:t>3</w:t>
            </w:r>
            <w:r>
              <w:rPr>
                <w:rFonts w:hint="eastAsia"/>
              </w:rPr>
              <w:t>、有固定的客户</w:t>
            </w:r>
          </w:p>
          <w:p>
            <w:r>
              <w:rPr>
                <w:rFonts w:hint="eastAsia"/>
              </w:rPr>
              <w:t>风险：</w:t>
            </w:r>
          </w:p>
          <w:p>
            <w:r>
              <w:t>1.</w:t>
            </w:r>
            <w:r>
              <w:rPr>
                <w:rFonts w:hint="eastAsia"/>
              </w:rPr>
              <w:t>仪器校验不准，导致质量控制结果不准确；</w:t>
            </w:r>
          </w:p>
          <w:p>
            <w:r>
              <w:t>2.</w:t>
            </w:r>
            <w:r>
              <w:rPr>
                <w:rFonts w:hint="eastAsia"/>
              </w:rPr>
              <w:t>原材料到货不及时；</w:t>
            </w:r>
          </w:p>
          <w:p>
            <w:r>
              <w:rPr>
                <w:rFonts w:hint="eastAsia"/>
              </w:rPr>
              <w:t>针对质量风险与机遇，负责人组织人员对质量控制风险进行了识别、分析和评价。</w:t>
            </w:r>
            <w:r>
              <w:t xml:space="preserve"> </w:t>
            </w:r>
          </w:p>
          <w:p>
            <w:r>
              <w:rPr>
                <w:rFonts w:hint="eastAsia"/>
              </w:rPr>
              <w:t>通过内审、管评、目标考核等来评价风险和机遇应对措施的有效性。</w:t>
            </w:r>
          </w:p>
          <w:p>
            <w:r>
              <w:rPr>
                <w:rFonts w:hint="eastAsia"/>
              </w:rPr>
              <w:t>公司的风险和机遇识别、控制基本符合要求。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质量目标及其实现的策划</w:t>
            </w:r>
          </w:p>
        </w:tc>
        <w:tc>
          <w:tcPr>
            <w:tcW w:w="960" w:type="dxa"/>
          </w:tcPr>
          <w:p>
            <w:r>
              <w:t>6.2</w:t>
            </w:r>
          </w:p>
        </w:tc>
        <w:tc>
          <w:tcPr>
            <w:tcW w:w="10004" w:type="dxa"/>
          </w:tcPr>
          <w:p>
            <w:pPr>
              <w:ind w:firstLine="420" w:firstLineChars="200"/>
            </w:pPr>
            <w:r>
              <w:rPr>
                <w:rFonts w:hint="eastAsia"/>
              </w:rPr>
              <w:t>公司总的质量目标为：</w:t>
            </w:r>
          </w:p>
          <w:p>
            <w:pPr>
              <w:spacing w:line="400" w:lineRule="exact"/>
              <w:ind w:firstLine="500" w:firstLineChars="200"/>
              <w:rPr>
                <w:rFonts w:hint="eastAsia" w:ascii="宋体" w:hAnsi="宋体"/>
                <w:spacing w:val="20"/>
                <w:sz w:val="21"/>
                <w:szCs w:val="21"/>
              </w:rPr>
            </w:pPr>
            <w:r>
              <w:rPr>
                <w:rFonts w:hint="eastAsia" w:ascii="宋体" w:hAnsi="宋体"/>
                <w:spacing w:val="20"/>
                <w:sz w:val="21"/>
                <w:szCs w:val="21"/>
              </w:rPr>
              <w:t>成品一次交验合格率≥97%；</w:t>
            </w:r>
          </w:p>
          <w:p>
            <w:pPr>
              <w:spacing w:line="400" w:lineRule="exact"/>
              <w:ind w:firstLine="500" w:firstLineChars="200"/>
              <w:rPr>
                <w:rFonts w:ascii="宋体" w:hAnsi="宋体"/>
                <w:spacing w:val="20"/>
                <w:sz w:val="21"/>
                <w:szCs w:val="21"/>
              </w:rPr>
            </w:pPr>
            <w:r>
              <w:rPr>
                <w:rFonts w:hint="eastAsia" w:ascii="宋体" w:hAnsi="宋体"/>
                <w:spacing w:val="20"/>
                <w:sz w:val="21"/>
                <w:szCs w:val="21"/>
              </w:rPr>
              <w:t>顾客满意度≥95分 ；</w:t>
            </w:r>
          </w:p>
          <w:p>
            <w:pPr>
              <w:rPr>
                <w:color w:val="FF0000"/>
              </w:rPr>
            </w:pPr>
            <w:r>
              <w:rPr>
                <w:rFonts w:hint="eastAsia"/>
                <w:color w:val="auto"/>
              </w:rPr>
              <w:t>查</w:t>
            </w:r>
            <w:r>
              <w:rPr>
                <w:color w:val="auto"/>
              </w:rPr>
              <w:t>2019</w:t>
            </w:r>
            <w:r>
              <w:rPr>
                <w:rFonts w:hint="eastAsia"/>
                <w:color w:val="auto"/>
                <w:lang w:val="en-US" w:eastAsia="zh-CN"/>
              </w:rPr>
              <w:t>年12月29日</w:t>
            </w:r>
            <w:r>
              <w:rPr>
                <w:rFonts w:hint="eastAsia"/>
                <w:color w:val="auto"/>
              </w:rPr>
              <w:t>目标考核表完成情况</w:t>
            </w:r>
            <w:r>
              <w:rPr>
                <w:rFonts w:hint="eastAsia"/>
                <w:color w:val="auto"/>
                <w:lang w:eastAsia="zh-CN"/>
              </w:rPr>
              <w:t>（</w:t>
            </w:r>
            <w:r>
              <w:rPr>
                <w:rFonts w:hint="eastAsia"/>
                <w:color w:val="auto"/>
                <w:lang w:val="en-US" w:eastAsia="zh-CN"/>
              </w:rPr>
              <w:t>半年考核一次</w:t>
            </w:r>
            <w:r>
              <w:rPr>
                <w:rFonts w:hint="eastAsia"/>
                <w:color w:val="auto"/>
                <w:lang w:eastAsia="zh-CN"/>
              </w:rPr>
              <w:t>）</w:t>
            </w:r>
            <w:r>
              <w:rPr>
                <w:rFonts w:hint="eastAsia"/>
                <w:color w:val="auto"/>
              </w:rPr>
              <w:t>：均完成。</w:t>
            </w:r>
          </w:p>
          <w:p>
            <w:r>
              <w:rPr>
                <w:rFonts w:hint="eastAsia"/>
              </w:rPr>
              <w:t>公司的质量目标已分解到相关职能部门。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变更的策划</w:t>
            </w:r>
          </w:p>
        </w:tc>
        <w:tc>
          <w:tcPr>
            <w:tcW w:w="960" w:type="dxa"/>
          </w:tcPr>
          <w:p>
            <w:r>
              <w:t>6.3</w:t>
            </w:r>
          </w:p>
        </w:tc>
        <w:tc>
          <w:tcPr>
            <w:tcW w:w="10004" w:type="dxa"/>
          </w:tcPr>
          <w:p>
            <w:pPr>
              <w:ind w:firstLine="420" w:firstLineChars="200"/>
            </w:pPr>
            <w:r>
              <w:rPr>
                <w:rFonts w:hint="eastAsia"/>
                <w:lang w:val="en-US" w:eastAsia="zh-CN"/>
              </w:rPr>
              <w:t>管理</w:t>
            </w:r>
            <w:r>
              <w:rPr>
                <w:rFonts w:hint="eastAsia"/>
              </w:rPr>
              <w:t>手册中对质量管理体系的变更需求及时机、内容、影响方面进行了策划，变更的时机包括了：</w:t>
            </w:r>
            <w:r>
              <w:t xml:space="preserve"> </w:t>
            </w:r>
            <w:r>
              <w:rPr>
                <w:rFonts w:hint="eastAsia"/>
              </w:rPr>
              <w:t>质量管理体系的建立和实施的初始阶段；组织机构、环境发生变化；利益相关方的需求和期望方面的任何变化等。</w:t>
            </w:r>
          </w:p>
          <w:p>
            <w:r>
              <w:rPr>
                <w:rFonts w:hint="eastAsia"/>
              </w:rPr>
              <w:t>对变更的影响方面进行了识别并制定了对策：</w:t>
            </w:r>
          </w:p>
          <w:p>
            <w:r>
              <w:t>1</w:t>
            </w:r>
            <w:r>
              <w:rPr>
                <w:rFonts w:hint="eastAsia"/>
              </w:rPr>
              <w:t>）变更的目的和任何潜在的后果，变更有可能带来好的结果，也可能带来风险和挑战，如产品质量差而导致交付后不能如期达标，所以，进行变更的策划时，应考虑充分，未雨绸缪。</w:t>
            </w:r>
          </w:p>
          <w:p>
            <w:r>
              <w:t>2</w:t>
            </w:r>
            <w:r>
              <w:rPr>
                <w:rFonts w:hint="eastAsia"/>
              </w:rPr>
              <w:t>）在对质量管理体系的变更进行策划和实施时，保持质量管理体系的完整性</w:t>
            </w:r>
            <w:r>
              <w:t>:</w:t>
            </w:r>
            <w:r>
              <w:rPr>
                <w:rFonts w:hint="eastAsia"/>
              </w:rPr>
              <w:t>体系变更的策划应充分，如服务方式变更后，作业文件要发生变更，需对员工进行培训，这都需要系统考虑，这样才能保持体系的完整。</w:t>
            </w:r>
          </w:p>
          <w:p>
            <w:r>
              <w:t>3</w:t>
            </w:r>
            <w:r>
              <w:rPr>
                <w:rFonts w:hint="eastAsia"/>
              </w:rPr>
              <w:t>）资源的可获取性：体系变更后，如增加新产品时，策划了资源的配置，如人员能力等方面。</w:t>
            </w:r>
          </w:p>
          <w:p>
            <w:r>
              <w:t>4</w:t>
            </w:r>
            <w:r>
              <w:rPr>
                <w:rFonts w:hint="eastAsia"/>
              </w:rPr>
              <w:t>）职责和权限的分配或调整：公司职能和权限进行重大调整时，应确保相应文件的变更，同时确保员工能够进行文件的沟通和学习，以确保体系的完整性。</w:t>
            </w:r>
          </w:p>
          <w:p>
            <w:r>
              <w:rPr>
                <w:rFonts w:hint="eastAsia"/>
              </w:rPr>
              <w:t>在实施变更时，公司考虑了其对目前质量管理体系范围的影响。</w:t>
            </w:r>
          </w:p>
          <w:p>
            <w:r>
              <w:rPr>
                <w:rFonts w:hint="eastAsia"/>
              </w:rPr>
              <w:t>目前企业无变更情况。</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资源总则</w:t>
            </w:r>
          </w:p>
        </w:tc>
        <w:tc>
          <w:tcPr>
            <w:tcW w:w="960" w:type="dxa"/>
          </w:tcPr>
          <w:p>
            <w:r>
              <w:t>7.1.1</w:t>
            </w:r>
          </w:p>
        </w:tc>
        <w:tc>
          <w:tcPr>
            <w:tcW w:w="10004" w:type="dxa"/>
          </w:tcPr>
          <w:p>
            <w:pPr>
              <w:ind w:firstLine="420" w:firstLineChars="200"/>
            </w:pPr>
            <w:r>
              <w:rPr>
                <w:rFonts w:hint="eastAsia"/>
              </w:rPr>
              <w:t>生产检测设备：</w:t>
            </w:r>
            <w:r>
              <w:rPr>
                <w:rFonts w:hint="eastAsia" w:ascii="宋体" w:hAnsi="宋体" w:eastAsia="宋体" w:cs="宋体"/>
                <w:sz w:val="21"/>
                <w:szCs w:val="21"/>
              </w:rPr>
              <w:t>金属圆锯机</w:t>
            </w:r>
            <w:r>
              <w:rPr>
                <w:rFonts w:hint="eastAsia" w:ascii="宋体" w:hAnsi="宋体" w:eastAsia="宋体" w:cs="宋体"/>
                <w:color w:val="000000"/>
                <w:kern w:val="0"/>
                <w:sz w:val="21"/>
                <w:szCs w:val="21"/>
              </w:rPr>
              <w:t>、</w:t>
            </w:r>
            <w:r>
              <w:rPr>
                <w:rFonts w:hint="eastAsia" w:ascii="宋体" w:hAnsi="宋体" w:eastAsia="宋体" w:cs="宋体"/>
                <w:sz w:val="21"/>
                <w:szCs w:val="21"/>
              </w:rPr>
              <w:t>钢筋弯曲机</w:t>
            </w:r>
            <w:r>
              <w:rPr>
                <w:rFonts w:hint="eastAsia" w:ascii="宋体" w:hAnsi="宋体" w:eastAsia="宋体" w:cs="宋体"/>
                <w:color w:val="000000"/>
                <w:kern w:val="0"/>
                <w:sz w:val="21"/>
                <w:szCs w:val="21"/>
              </w:rPr>
              <w:t>、</w:t>
            </w:r>
            <w:r>
              <w:rPr>
                <w:rFonts w:hint="eastAsia" w:ascii="宋体" w:hAnsi="宋体" w:eastAsia="宋体" w:cs="宋体"/>
                <w:sz w:val="21"/>
                <w:szCs w:val="21"/>
              </w:rPr>
              <w:t>电焊机</w:t>
            </w:r>
            <w:r>
              <w:rPr>
                <w:rFonts w:hint="eastAsia" w:ascii="宋体" w:hAnsi="宋体" w:eastAsia="宋体" w:cs="宋体"/>
                <w:color w:val="000000"/>
                <w:kern w:val="0"/>
                <w:sz w:val="21"/>
                <w:szCs w:val="21"/>
              </w:rPr>
              <w:t>、</w:t>
            </w:r>
            <w:r>
              <w:rPr>
                <w:rFonts w:hint="eastAsia" w:ascii="宋体" w:hAnsi="宋体" w:eastAsia="宋体" w:cs="宋体"/>
                <w:sz w:val="21"/>
                <w:szCs w:val="21"/>
                <w:lang w:eastAsia="zh-CN"/>
              </w:rPr>
              <w:t>卷板机</w:t>
            </w:r>
            <w:r>
              <w:rPr>
                <w:rFonts w:hint="eastAsia" w:ascii="宋体" w:hAnsi="宋体" w:eastAsia="宋体" w:cs="宋体"/>
                <w:color w:val="000000"/>
                <w:kern w:val="0"/>
                <w:sz w:val="21"/>
                <w:szCs w:val="21"/>
              </w:rPr>
              <w:t>、</w:t>
            </w:r>
            <w:r>
              <w:rPr>
                <w:rFonts w:hint="eastAsia" w:ascii="宋体" w:hAnsi="宋体" w:eastAsia="宋体" w:cs="宋体"/>
                <w:sz w:val="21"/>
                <w:szCs w:val="21"/>
                <w:lang w:val="en-US" w:eastAsia="zh-CN"/>
              </w:rPr>
              <w:t>空气压缩</w:t>
            </w:r>
            <w:r>
              <w:rPr>
                <w:rFonts w:hint="eastAsia" w:ascii="宋体" w:hAnsi="宋体" w:eastAsia="宋体" w:cs="宋体"/>
                <w:sz w:val="21"/>
                <w:szCs w:val="21"/>
              </w:rPr>
              <w:t>机</w:t>
            </w:r>
            <w:r>
              <w:rPr>
                <w:rFonts w:hint="eastAsia" w:ascii="宋体" w:hAnsi="宋体" w:eastAsia="宋体" w:cs="宋体"/>
                <w:color w:val="000000"/>
                <w:kern w:val="0"/>
                <w:sz w:val="21"/>
                <w:szCs w:val="21"/>
              </w:rPr>
              <w:t>、</w:t>
            </w:r>
            <w:r>
              <w:rPr>
                <w:rFonts w:hint="eastAsia" w:ascii="宋体" w:hAnsi="宋体" w:eastAsia="宋体" w:cs="宋体"/>
                <w:sz w:val="21"/>
                <w:szCs w:val="21"/>
                <w:lang w:val="en-US" w:eastAsia="zh-CN"/>
              </w:rPr>
              <w:t>电动弯管</w:t>
            </w:r>
            <w:r>
              <w:rPr>
                <w:rFonts w:hint="eastAsia" w:ascii="宋体" w:hAnsi="宋体" w:eastAsia="宋体" w:cs="宋体"/>
                <w:sz w:val="21"/>
                <w:szCs w:val="21"/>
              </w:rPr>
              <w:t>机</w:t>
            </w:r>
            <w:r>
              <w:rPr>
                <w:rFonts w:hint="eastAsia" w:ascii="宋体" w:hAnsi="宋体" w:eastAsia="宋体" w:cs="宋体"/>
                <w:color w:val="000000"/>
                <w:kern w:val="0"/>
                <w:sz w:val="21"/>
                <w:szCs w:val="21"/>
              </w:rPr>
              <w:t>、</w:t>
            </w:r>
            <w:r>
              <w:rPr>
                <w:rFonts w:hint="eastAsia" w:ascii="宋体" w:hAnsi="宋体" w:eastAsia="宋体" w:cs="宋体"/>
                <w:sz w:val="21"/>
                <w:szCs w:val="21"/>
                <w:lang w:val="en-US" w:eastAsia="zh-CN"/>
              </w:rPr>
              <w:t>等离子切割机</w:t>
            </w:r>
            <w:r>
              <w:rPr>
                <w:rFonts w:hint="eastAsia" w:ascii="宋体" w:hAnsi="宋体" w:eastAsia="宋体" w:cs="宋体"/>
                <w:sz w:val="21"/>
                <w:szCs w:val="21"/>
              </w:rPr>
              <w:t>、车床、</w:t>
            </w:r>
            <w:r>
              <w:rPr>
                <w:rFonts w:hint="eastAsia" w:ascii="宋体" w:hAnsi="宋体" w:eastAsia="宋体" w:cs="宋体"/>
                <w:sz w:val="21"/>
                <w:szCs w:val="21"/>
                <w:lang w:val="en-US" w:eastAsia="zh-CN"/>
              </w:rPr>
              <w:t>冲床</w:t>
            </w:r>
            <w:r>
              <w:rPr>
                <w:rFonts w:hint="eastAsia" w:ascii="宋体" w:hAnsi="宋体" w:eastAsia="宋体" w:cs="宋体"/>
                <w:sz w:val="21"/>
                <w:szCs w:val="21"/>
              </w:rPr>
              <w:t>、</w:t>
            </w:r>
            <w:r>
              <w:rPr>
                <w:rFonts w:hint="eastAsia" w:ascii="宋体" w:hAnsi="宋体" w:eastAsia="宋体" w:cs="宋体"/>
                <w:b w:val="0"/>
                <w:bCs/>
                <w:sz w:val="21"/>
                <w:szCs w:val="21"/>
                <w:lang w:eastAsia="zh-CN"/>
              </w:rPr>
              <w:t>滚圆机</w:t>
            </w:r>
            <w:r>
              <w:rPr>
                <w:rFonts w:hint="eastAsia" w:ascii="宋体" w:hAnsi="宋体" w:eastAsia="宋体" w:cs="宋体"/>
                <w:sz w:val="21"/>
                <w:szCs w:val="21"/>
              </w:rPr>
              <w:t>、</w:t>
            </w:r>
            <w:r>
              <w:rPr>
                <w:rFonts w:hint="eastAsia" w:ascii="宋体" w:hAnsi="宋体" w:eastAsia="宋体" w:cs="宋体"/>
                <w:sz w:val="21"/>
                <w:szCs w:val="21"/>
                <w:lang w:val="en-US" w:eastAsia="zh-CN"/>
              </w:rPr>
              <w:t>翻边收边机</w:t>
            </w:r>
            <w:r>
              <w:rPr>
                <w:rFonts w:hint="eastAsia" w:ascii="宋体" w:hAnsi="宋体" w:eastAsia="宋体" w:cs="宋体"/>
                <w:sz w:val="21"/>
                <w:szCs w:val="21"/>
              </w:rPr>
              <w:t>、</w:t>
            </w:r>
            <w:r>
              <w:rPr>
                <w:rFonts w:hint="eastAsia" w:ascii="宋体" w:hAnsi="宋体" w:eastAsia="宋体" w:cs="宋体"/>
                <w:sz w:val="21"/>
                <w:szCs w:val="21"/>
                <w:lang w:val="en-US" w:eastAsia="zh-CN"/>
              </w:rPr>
              <w:t>压筋机</w:t>
            </w:r>
            <w:r>
              <w:rPr>
                <w:rFonts w:hint="eastAsia" w:ascii="宋体" w:hAnsi="宋体" w:eastAsia="宋体" w:cs="宋体"/>
                <w:color w:val="000000"/>
                <w:kern w:val="0"/>
                <w:sz w:val="21"/>
                <w:szCs w:val="21"/>
              </w:rPr>
              <w:t>等</w:t>
            </w:r>
            <w:r>
              <w:rPr>
                <w:rFonts w:hint="eastAsia"/>
              </w:rPr>
              <w:t>生产设备及</w:t>
            </w:r>
            <w:r>
              <w:rPr>
                <w:rFonts w:hint="eastAsia" w:ascii="宋体" w:hAnsi="宋体" w:eastAsia="宋体" w:cs="宋体"/>
                <w:sz w:val="21"/>
                <w:szCs w:val="21"/>
              </w:rPr>
              <w:t>游标卡尺</w:t>
            </w:r>
            <w:r>
              <w:rPr>
                <w:rFonts w:hint="eastAsia" w:ascii="宋体" w:hAnsi="宋体" w:cs="宋体"/>
                <w:sz w:val="21"/>
                <w:szCs w:val="21"/>
                <w:lang w:eastAsia="zh-CN"/>
              </w:rPr>
              <w:t>、</w:t>
            </w:r>
            <w:r>
              <w:rPr>
                <w:rFonts w:hint="eastAsia" w:ascii="宋体" w:hAnsi="宋体" w:cs="宋体"/>
                <w:sz w:val="21"/>
                <w:szCs w:val="21"/>
                <w:lang w:val="en-US" w:eastAsia="zh-CN"/>
              </w:rPr>
              <w:t>卷尺</w:t>
            </w:r>
            <w:r>
              <w:rPr>
                <w:rFonts w:hint="eastAsia"/>
                <w:szCs w:val="21"/>
              </w:rPr>
              <w:t>检测设备。基本能满足服务需要。</w:t>
            </w:r>
          </w:p>
          <w:p>
            <w:pPr>
              <w:rPr>
                <w:rFonts w:hint="default" w:eastAsia="宋体"/>
                <w:lang w:val="en-US" w:eastAsia="zh-CN"/>
              </w:rPr>
            </w:pPr>
            <w:r>
              <w:rPr>
                <w:rFonts w:hint="eastAsia"/>
              </w:rPr>
              <w:t>配备了台式电脑、笔记本电脑等设施，</w:t>
            </w:r>
            <w:r>
              <w:rPr>
                <w:rFonts w:hint="eastAsia"/>
                <w:lang w:val="en-US" w:eastAsia="zh-CN"/>
              </w:rPr>
              <w:t>特种设备有行车、叉车。</w:t>
            </w:r>
          </w:p>
          <w:p>
            <w:r>
              <w:rPr>
                <w:rFonts w:hint="eastAsia"/>
              </w:rPr>
              <w:t>现主要工作人员</w:t>
            </w:r>
            <w:r>
              <w:rPr>
                <w:rFonts w:hint="eastAsia"/>
                <w:lang w:val="en-US" w:eastAsia="zh-CN"/>
              </w:rPr>
              <w:t>33</w:t>
            </w:r>
            <w:r>
              <w:rPr>
                <w:rFonts w:hint="eastAsia"/>
              </w:rPr>
              <w:t>名。</w:t>
            </w:r>
          </w:p>
          <w:p>
            <w:pPr>
              <w:ind w:firstLine="420" w:firstLineChars="200"/>
            </w:pPr>
            <w:r>
              <w:rPr>
                <w:rFonts w:hint="eastAsia"/>
              </w:rPr>
              <w:t>总经理对资源的配备比较重视，人力资源配备和工作环境等均可满足体系运行需要。</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监测总则</w:t>
            </w:r>
          </w:p>
          <w:p>
            <w:r>
              <w:rPr>
                <w:rFonts w:hint="eastAsia"/>
              </w:rPr>
              <w:t>分析与评价</w:t>
            </w:r>
          </w:p>
        </w:tc>
        <w:tc>
          <w:tcPr>
            <w:tcW w:w="960" w:type="dxa"/>
          </w:tcPr>
          <w:p>
            <w:r>
              <w:t>9.1.1</w:t>
            </w:r>
          </w:p>
        </w:tc>
        <w:tc>
          <w:tcPr>
            <w:tcW w:w="10004" w:type="dxa"/>
          </w:tcPr>
          <w:p>
            <w:pPr>
              <w:ind w:firstLine="420" w:firstLineChars="200"/>
            </w:pPr>
            <w:r>
              <w:rPr>
                <w:rFonts w:hint="eastAsia"/>
              </w:rPr>
              <w:t>公司通过质量目标考核、内审、管理评审等对体系的有效性进行评价。</w:t>
            </w:r>
          </w:p>
          <w:p>
            <w:r>
              <w:t>1</w:t>
            </w:r>
            <w:r>
              <w:rPr>
                <w:rFonts w:hint="eastAsia"/>
              </w:rPr>
              <w:t>）提供了顾客满意调查表，并进行了分析。</w:t>
            </w:r>
          </w:p>
          <w:p>
            <w:r>
              <w:t>2</w:t>
            </w:r>
            <w:r>
              <w:rPr>
                <w:rFonts w:hint="eastAsia"/>
              </w:rPr>
              <w:t>）对过程产品质量进行了统计分析</w:t>
            </w:r>
          </w:p>
          <w:p>
            <w:r>
              <w:t>3</w:t>
            </w:r>
            <w:r>
              <w:rPr>
                <w:rFonts w:hint="eastAsia"/>
              </w:rPr>
              <w:t>）对采购物资进行验证。根据验收结果，证明供方提供的产品质量是稳定的</w:t>
            </w:r>
            <w:r>
              <w:t>.</w:t>
            </w:r>
          </w:p>
          <w:p>
            <w:r>
              <w:t>4</w:t>
            </w:r>
            <w:r>
              <w:rPr>
                <w:rFonts w:hint="eastAsia"/>
              </w:rPr>
              <w:t>）通过内审中发现的不符合，确定改进措施并实施。</w:t>
            </w:r>
          </w:p>
          <w:p>
            <w:r>
              <w:t>5</w:t>
            </w:r>
            <w:r>
              <w:rPr>
                <w:rFonts w:hint="eastAsia"/>
              </w:rPr>
              <w:t>）通过管理评审，提出改进措施，以便发现改进方向。</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管理评审</w:t>
            </w:r>
          </w:p>
        </w:tc>
        <w:tc>
          <w:tcPr>
            <w:tcW w:w="960" w:type="dxa"/>
          </w:tcPr>
          <w:p>
            <w:r>
              <w:t>9.3</w:t>
            </w:r>
          </w:p>
        </w:tc>
        <w:tc>
          <w:tcPr>
            <w:tcW w:w="10004" w:type="dxa"/>
          </w:tcPr>
          <w:p>
            <w:pPr>
              <w:ind w:firstLine="420" w:firstLineChars="200"/>
            </w:pPr>
            <w:r>
              <w:rPr>
                <w:rFonts w:hint="eastAsia"/>
              </w:rPr>
              <w:t>公司制定了编号：《管理评审控制程序》，文件规定每年至少进行一次管理评审。总经理组织于</w:t>
            </w:r>
            <w:r>
              <w:t>2019</w:t>
            </w:r>
            <w:r>
              <w:rPr>
                <w:rFonts w:hint="eastAsia"/>
              </w:rPr>
              <w:t>年</w:t>
            </w:r>
            <w:r>
              <w:rPr>
                <w:rFonts w:hint="eastAsia"/>
                <w:lang w:val="en-US" w:eastAsia="zh-CN"/>
              </w:rPr>
              <w:t>10</w:t>
            </w:r>
            <w:r>
              <w:rPr>
                <w:rFonts w:hint="eastAsia"/>
              </w:rPr>
              <w:t>月</w:t>
            </w:r>
            <w:r>
              <w:rPr>
                <w:rFonts w:hint="eastAsia"/>
                <w:lang w:val="en-US" w:eastAsia="zh-CN"/>
              </w:rPr>
              <w:t>9</w:t>
            </w:r>
            <w:r>
              <w:rPr>
                <w:rFonts w:hint="eastAsia"/>
              </w:rPr>
              <w:t>日组织进行了一次管理评审。</w:t>
            </w:r>
          </w:p>
          <w:p>
            <w:r>
              <w:rPr>
                <w:rFonts w:hint="eastAsia"/>
              </w:rPr>
              <w:t>查《管理评审计划》确定了评审时间、地点、参加人员。规定了评审议题，提出了评审准备工作要求，评审以会议的方式进行。总经理批准。</w:t>
            </w:r>
          </w:p>
          <w:p>
            <w:r>
              <w:rPr>
                <w:rFonts w:hint="eastAsia"/>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spacing w:line="240" w:lineRule="auto"/>
            </w:pPr>
            <w:r>
              <w:rPr>
                <w:rFonts w:hint="eastAsia"/>
              </w:rPr>
              <w:t>提供《管理评审报告》，对评审情况进行了总结，各部门对各过程和活动进行了总结和讨论。</w:t>
            </w:r>
          </w:p>
          <w:p>
            <w:pPr>
              <w:spacing w:line="240" w:lineRule="auto"/>
              <w:rPr>
                <w:szCs w:val="21"/>
              </w:rPr>
            </w:pPr>
            <w:r>
              <w:rPr>
                <w:rFonts w:hint="eastAsia"/>
              </w:rPr>
              <w:t>评审结论：</w:t>
            </w:r>
            <w:r>
              <w:rPr>
                <w:rFonts w:hint="eastAsia"/>
                <w:szCs w:val="21"/>
              </w:rPr>
              <w:t>自体系建立以来，公司的质量管理体系运行全面展开，通过新版的运行，收到良好的效果，经评审认为本公司的质量管理体系的建立和运行是充分的、适宜的、有效的。已具备了认证审核的条件。</w:t>
            </w:r>
          </w:p>
          <w:p>
            <w:pPr>
              <w:spacing w:line="240" w:lineRule="auto"/>
            </w:pPr>
            <w:r>
              <w:rPr>
                <w:rFonts w:hint="eastAsia"/>
              </w:rPr>
              <w:t>改进措施：</w:t>
            </w:r>
          </w:p>
          <w:p>
            <w:pPr>
              <w:spacing w:line="240" w:lineRule="auto"/>
              <w:ind w:firstLine="420"/>
              <w:jc w:val="left"/>
              <w:rPr>
                <w:rFonts w:hint="eastAsia" w:ascii="宋体" w:hAnsi="宋体"/>
                <w:color w:val="000000"/>
                <w:sz w:val="21"/>
                <w:szCs w:val="21"/>
              </w:rPr>
            </w:pPr>
            <w:r>
              <w:rPr>
                <w:rFonts w:hint="eastAsia" w:ascii="宋体" w:hAnsi="宋体"/>
                <w:color w:val="000000"/>
                <w:sz w:val="21"/>
                <w:szCs w:val="21"/>
              </w:rPr>
              <w:t>在本次管理评审会议上，</w:t>
            </w:r>
            <w:r>
              <w:rPr>
                <w:rFonts w:hint="eastAsia" w:ascii="宋体" w:hAnsi="宋体"/>
                <w:b/>
                <w:color w:val="000000"/>
                <w:sz w:val="21"/>
                <w:szCs w:val="21"/>
                <w:lang w:eastAsia="zh-CN"/>
              </w:rPr>
              <w:t>吕年华</w:t>
            </w:r>
            <w:r>
              <w:rPr>
                <w:rFonts w:hint="eastAsia" w:ascii="宋体" w:hAnsi="宋体"/>
                <w:color w:val="000000"/>
                <w:sz w:val="21"/>
                <w:szCs w:val="21"/>
              </w:rPr>
              <w:t>总经理再三强调：</w:t>
            </w:r>
          </w:p>
          <w:p>
            <w:pPr>
              <w:spacing w:line="240" w:lineRule="auto"/>
              <w:ind w:firstLine="420"/>
              <w:jc w:val="left"/>
              <w:rPr>
                <w:rFonts w:hint="eastAsia" w:ascii="宋体" w:hAnsi="宋体"/>
                <w:color w:val="000000"/>
                <w:sz w:val="21"/>
                <w:szCs w:val="21"/>
              </w:rPr>
            </w:pPr>
            <w:r>
              <w:rPr>
                <w:rFonts w:hint="eastAsia" w:ascii="宋体" w:hAnsi="宋体"/>
                <w:color w:val="000000"/>
                <w:sz w:val="21"/>
                <w:szCs w:val="21"/>
              </w:rPr>
              <w:t>1）进一步组织对ISO 9001：2015、ISO 1</w:t>
            </w:r>
            <w:r>
              <w:rPr>
                <w:rFonts w:ascii="宋体" w:hAnsi="宋体"/>
                <w:color w:val="000000"/>
                <w:sz w:val="21"/>
                <w:szCs w:val="21"/>
              </w:rPr>
              <w:t>4001</w:t>
            </w:r>
            <w:r>
              <w:rPr>
                <w:rFonts w:hint="eastAsia" w:ascii="宋体" w:hAnsi="宋体"/>
                <w:color w:val="000000"/>
                <w:sz w:val="21"/>
                <w:szCs w:val="21"/>
              </w:rPr>
              <w:t>：2015、ISO45001：20181标准、《管理手册》、《程序文件》的学习和培训，使与管理体系有关的人员了解和掌握标准和本公司管理体系文件的内容，特别是应该提高内审员的水平和技巧；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宋体" w:hAnsi="宋体"/>
                <w:color w:val="000000"/>
                <w:sz w:val="21"/>
                <w:szCs w:val="21"/>
              </w:rPr>
            </w:pPr>
            <w:r>
              <w:rPr>
                <w:rFonts w:hint="eastAsia" w:ascii="宋体" w:hAnsi="宋体"/>
                <w:color w:val="000000"/>
                <w:sz w:val="21"/>
                <w:szCs w:val="21"/>
              </w:rPr>
              <w:t>2）进一步组织对相关的法律、法规、规程和规范的学习，以增强广大技术人员的质量意识环境保护意识；</w:t>
            </w:r>
          </w:p>
          <w:p>
            <w:pPr>
              <w:spacing w:line="240" w:lineRule="auto"/>
              <w:ind w:firstLine="480"/>
              <w:rPr>
                <w:rFonts w:hint="eastAsia" w:ascii="宋体" w:hAnsi="宋体"/>
                <w:color w:val="000000"/>
                <w:sz w:val="21"/>
                <w:szCs w:val="21"/>
              </w:rPr>
            </w:pPr>
            <w:r>
              <w:rPr>
                <w:rFonts w:hint="eastAsia" w:ascii="宋体" w:hAnsi="宋体"/>
                <w:color w:val="000000"/>
                <w:sz w:val="21"/>
                <w:szCs w:val="21"/>
              </w:rPr>
              <w:t>3）</w:t>
            </w:r>
            <w:r>
              <w:rPr>
                <w:rFonts w:hint="eastAsia"/>
                <w:sz w:val="21"/>
                <w:szCs w:val="21"/>
              </w:rPr>
              <w:t>加强对风险管控知识的学习，由行政部进行调研，并制定详细的实施计划；</w:t>
            </w:r>
          </w:p>
          <w:p>
            <w:pPr>
              <w:spacing w:line="240" w:lineRule="auto"/>
              <w:ind w:firstLine="420"/>
              <w:jc w:val="left"/>
              <w:rPr>
                <w:rFonts w:hint="eastAsia" w:ascii="宋体" w:hAnsi="宋体"/>
                <w:sz w:val="21"/>
                <w:szCs w:val="21"/>
              </w:rPr>
            </w:pPr>
            <w:r>
              <w:rPr>
                <w:rFonts w:hint="eastAsia" w:ascii="宋体" w:hAnsi="宋体"/>
                <w:color w:val="000000"/>
                <w:sz w:val="21"/>
                <w:szCs w:val="21"/>
              </w:rPr>
              <w:t>4）</w:t>
            </w:r>
            <w:r>
              <w:rPr>
                <w:rFonts w:ascii="宋体" w:hAnsi="宋体"/>
                <w:sz w:val="21"/>
                <w:szCs w:val="21"/>
              </w:rPr>
              <w:t>节能降耗，减少</w:t>
            </w:r>
            <w:r>
              <w:rPr>
                <w:rFonts w:hint="eastAsia" w:ascii="宋体" w:hAnsi="宋体"/>
                <w:sz w:val="21"/>
                <w:szCs w:val="21"/>
              </w:rPr>
              <w:t>生产车间</w:t>
            </w:r>
            <w:r>
              <w:rPr>
                <w:rFonts w:ascii="宋体" w:hAnsi="宋体"/>
                <w:sz w:val="21"/>
                <w:szCs w:val="21"/>
              </w:rPr>
              <w:t>和办公区域资源能源和办公器材消耗量，</w:t>
            </w:r>
            <w:r>
              <w:rPr>
                <w:rFonts w:hint="eastAsia" w:ascii="宋体" w:hAnsi="宋体"/>
                <w:sz w:val="21"/>
                <w:szCs w:val="21"/>
              </w:rPr>
              <w:t>减排增效，</w:t>
            </w:r>
            <w:r>
              <w:rPr>
                <w:rFonts w:ascii="宋体" w:hAnsi="宋体"/>
                <w:sz w:val="21"/>
                <w:szCs w:val="21"/>
              </w:rPr>
              <w:t>确保环境卫生</w:t>
            </w:r>
            <w:r>
              <w:rPr>
                <w:rFonts w:hint="eastAsia" w:ascii="宋体" w:hAnsi="宋体"/>
                <w:sz w:val="21"/>
                <w:szCs w:val="21"/>
              </w:rPr>
              <w:t>。</w:t>
            </w:r>
          </w:p>
          <w:p>
            <w:pPr>
              <w:spacing w:line="240" w:lineRule="auto"/>
              <w:ind w:firstLine="420"/>
              <w:jc w:val="left"/>
              <w:rPr>
                <w:rFonts w:hint="eastAsia" w:ascii="宋体" w:hAnsi="宋体" w:eastAsia="宋体"/>
                <w:sz w:val="21"/>
                <w:szCs w:val="21"/>
                <w:lang w:eastAsia="zh-CN"/>
              </w:rPr>
            </w:pPr>
            <w:r>
              <w:rPr>
                <w:rFonts w:hint="eastAsia" w:ascii="宋体" w:hAnsi="宋体" w:eastAsia="宋体"/>
                <w:sz w:val="21"/>
                <w:szCs w:val="21"/>
                <w:lang w:eastAsia="zh-CN"/>
              </w:rPr>
              <w:pict>
                <v:shape id="_x0000_i1028" o:spt="75" alt="eeada3e86b57daf5184f9d989ea09eb" type="#_x0000_t75" style="height:283.75pt;width:378.35pt;rotation:-5898240f;" filled="f" o:preferrelative="t" stroked="f" coordsize="21600,21600">
                  <v:path/>
                  <v:fill on="f" focussize="0,0"/>
                  <v:stroke on="f"/>
                  <v:imagedata r:id="rId6" o:title="eeada3e86b57daf5184f9d989ea09eb"/>
                  <o:lock v:ext="edit" aspectratio="t"/>
                  <w10:wrap type="none"/>
                  <w10:anchorlock/>
                </v:shape>
              </w:pict>
            </w:r>
          </w:p>
          <w:p>
            <w:pPr>
              <w:rPr>
                <w:rFonts w:hint="eastAsia"/>
              </w:rPr>
            </w:pP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改进</w:t>
            </w:r>
            <w:r>
              <w:t xml:space="preserve">  </w:t>
            </w:r>
            <w:r>
              <w:rPr>
                <w:rFonts w:hint="eastAsia"/>
              </w:rPr>
              <w:t>总则</w:t>
            </w:r>
          </w:p>
        </w:tc>
        <w:tc>
          <w:tcPr>
            <w:tcW w:w="960" w:type="dxa"/>
          </w:tcPr>
          <w:p>
            <w:r>
              <w:t>10.1</w:t>
            </w:r>
          </w:p>
        </w:tc>
        <w:tc>
          <w:tcPr>
            <w:tcW w:w="10004" w:type="dxa"/>
          </w:tcPr>
          <w:p>
            <w:pPr>
              <w:ind w:firstLine="420" w:firstLineChars="200"/>
            </w:pPr>
            <w:r>
              <w:rPr>
                <w:rFonts w:hint="eastAsia"/>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
              <w:rPr>
                <w:rFonts w:hint="eastAsia"/>
              </w:rPr>
              <w:t>企业有充分识别和评价存在的改进机会，以持续满足顾客和相关方要求改进的方法措施包括：</w:t>
            </w:r>
          </w:p>
          <w:p>
            <w:r>
              <w:t>1</w:t>
            </w:r>
            <w:r>
              <w:rPr>
                <w:rFonts w:hint="eastAsia"/>
              </w:rPr>
              <w:t>）引导创新、修改和改进现有过程或实施新过程的突破项目；</w:t>
            </w:r>
          </w:p>
          <w:p>
            <w:r>
              <w:t>2</w:t>
            </w:r>
            <w:r>
              <w:rPr>
                <w:rFonts w:hint="eastAsia"/>
              </w:rPr>
              <w:t>）在现有过程中开展渐进、持续的改进活动；</w:t>
            </w:r>
          </w:p>
          <w:p>
            <w:r>
              <w:t>3</w:t>
            </w:r>
            <w:r>
              <w:rPr>
                <w:rFonts w:hint="eastAsia"/>
              </w:rPr>
              <w:t>）纠正所存在不符合的原因等。</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改进</w:t>
            </w:r>
          </w:p>
        </w:tc>
        <w:tc>
          <w:tcPr>
            <w:tcW w:w="960" w:type="dxa"/>
          </w:tcPr>
          <w:p>
            <w:r>
              <w:t>10.3</w:t>
            </w:r>
          </w:p>
        </w:tc>
        <w:tc>
          <w:tcPr>
            <w:tcW w:w="10004" w:type="dxa"/>
          </w:tcPr>
          <w:p>
            <w:pPr>
              <w:ind w:firstLine="420" w:firstLineChars="200"/>
            </w:pPr>
            <w:r>
              <w:rPr>
                <w:rFonts w:hint="eastAsia"/>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t xml:space="preserve"> </w:t>
            </w:r>
          </w:p>
          <w:p>
            <w:r>
              <w:rPr>
                <w:rFonts w:hint="eastAsia"/>
              </w:rPr>
              <w:t>日常监视和测量过程中发现的不合格、不符合要求相关责任部门及时制定相应的改进、纠正和纠正措施，以实管理体系的持续改进。</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tc>
        <w:tc>
          <w:tcPr>
            <w:tcW w:w="960" w:type="dxa"/>
          </w:tcPr>
          <w:p/>
        </w:tc>
        <w:tc>
          <w:tcPr>
            <w:tcW w:w="10004" w:type="dxa"/>
          </w:tcPr>
          <w:p>
            <w:r>
              <w:rPr>
                <w:rFonts w:hint="eastAsia"/>
              </w:rPr>
              <w:t>上级检查情况：未发生</w:t>
            </w:r>
          </w:p>
          <w:p>
            <w:r>
              <w:rPr>
                <w:rFonts w:hint="eastAsia"/>
              </w:rPr>
              <w:t>顾客投诉情况：无</w:t>
            </w:r>
          </w:p>
          <w:p>
            <w:r>
              <w:rPr>
                <w:rFonts w:hint="eastAsia"/>
              </w:rPr>
              <w:t>国家抽检：无</w:t>
            </w:r>
          </w:p>
          <w:p>
            <w:r>
              <w:rPr>
                <w:rFonts w:hint="eastAsia"/>
              </w:rPr>
              <w:t>变更情况：无</w:t>
            </w:r>
          </w:p>
        </w:tc>
        <w:tc>
          <w:tcPr>
            <w:tcW w:w="1585" w:type="dxa"/>
          </w:tcPr>
          <w:p>
            <w:r>
              <w:rPr>
                <w:rFonts w:hint="eastAsia"/>
              </w:rPr>
              <w:t>合格</w:t>
            </w:r>
          </w:p>
        </w:tc>
      </w:tr>
    </w:tbl>
    <w:p>
      <w:pPr>
        <w:jc w:val="center"/>
      </w:pPr>
    </w:p>
    <w:p>
      <w:pPr>
        <w:jc w:val="center"/>
      </w:pPr>
    </w:p>
    <w:p/>
    <w:p/>
    <w:p/>
    <w:p/>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ind w:firstLine="5760" w:firstLineChars="16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采购</w:t>
            </w:r>
            <w:r>
              <w:rPr>
                <w:rFonts w:hint="eastAsia"/>
                <w:sz w:val="24"/>
                <w:szCs w:val="24"/>
              </w:rPr>
              <w:t>部</w:t>
            </w:r>
            <w:r>
              <w:rPr>
                <w:sz w:val="24"/>
                <w:szCs w:val="24"/>
              </w:rPr>
              <w:t xml:space="preserve">     </w:t>
            </w:r>
            <w:r>
              <w:rPr>
                <w:rFonts w:hint="eastAsia"/>
                <w:sz w:val="24"/>
                <w:szCs w:val="24"/>
              </w:rPr>
              <w:t>主管领导</w:t>
            </w:r>
            <w:r>
              <w:rPr>
                <w:rFonts w:hint="eastAsia"/>
                <w:sz w:val="24"/>
                <w:szCs w:val="24"/>
                <w:lang w:eastAsia="zh-CN"/>
              </w:rPr>
              <w:t>：</w:t>
            </w:r>
            <w:r>
              <w:rPr>
                <w:rFonts w:hint="eastAsia"/>
                <w:sz w:val="24"/>
                <w:szCs w:val="24"/>
                <w:lang w:val="en-US" w:eastAsia="zh-CN"/>
              </w:rPr>
              <w:t xml:space="preserve">顾克彪   </w:t>
            </w:r>
            <w:r>
              <w:rPr>
                <w:rFonts w:hint="eastAsia"/>
                <w:sz w:val="24"/>
                <w:szCs w:val="24"/>
              </w:rPr>
              <w:t>陪同人员：</w:t>
            </w:r>
            <w:r>
              <w:rPr>
                <w:rFonts w:hint="eastAsia"/>
                <w:sz w:val="24"/>
                <w:szCs w:val="24"/>
                <w:lang w:val="en-US" w:eastAsia="zh-CN"/>
              </w:rPr>
              <w:t>杨克勤</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审核员：伍光华</w:t>
            </w:r>
            <w:r>
              <w:rPr>
                <w:sz w:val="24"/>
                <w:szCs w:val="24"/>
              </w:rPr>
              <w:t xml:space="preserve">    </w:t>
            </w:r>
            <w:r>
              <w:rPr>
                <w:rFonts w:hint="eastAsia"/>
                <w:sz w:val="24"/>
                <w:szCs w:val="24"/>
              </w:rPr>
              <w:t>审核时间：</w:t>
            </w:r>
            <w:r>
              <w:rPr>
                <w:rFonts w:hint="eastAsia"/>
                <w:sz w:val="24"/>
                <w:szCs w:val="24"/>
                <w:lang w:val="en-US" w:eastAsia="zh-CN"/>
              </w:rPr>
              <w:t>2020</w:t>
            </w:r>
            <w:r>
              <w:rPr>
                <w:rFonts w:hint="eastAsia"/>
                <w:sz w:val="24"/>
                <w:szCs w:val="24"/>
              </w:rPr>
              <w:t>年</w:t>
            </w:r>
            <w:r>
              <w:rPr>
                <w:rFonts w:hint="eastAsia"/>
                <w:sz w:val="24"/>
                <w:szCs w:val="24"/>
                <w:lang w:val="en-US" w:eastAsia="zh-CN"/>
              </w:rPr>
              <w:t>3</w:t>
            </w:r>
            <w:r>
              <w:rPr>
                <w:rFonts w:hint="eastAsia"/>
                <w:sz w:val="24"/>
                <w:szCs w:val="24"/>
              </w:rPr>
              <w:t>月</w:t>
            </w:r>
            <w:r>
              <w:rPr>
                <w:rFonts w:hint="eastAsia"/>
                <w:sz w:val="24"/>
                <w:szCs w:val="24"/>
                <w:lang w:val="en-US" w:eastAsia="zh-CN"/>
              </w:rPr>
              <w:t>27</w:t>
            </w:r>
            <w:r>
              <w:rPr>
                <w:rFonts w:hint="eastAsia"/>
                <w:sz w:val="24"/>
                <w:szCs w:val="24"/>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60" w:lineRule="exact"/>
              <w:jc w:val="both"/>
              <w:rPr>
                <w:rFonts w:ascii="宋体" w:cs="宋体"/>
                <w:szCs w:val="21"/>
              </w:rPr>
            </w:pPr>
            <w:r>
              <w:rPr>
                <w:rFonts w:hint="eastAsia"/>
                <w:sz w:val="24"/>
                <w:szCs w:val="24"/>
              </w:rPr>
              <w:t>审核条款：</w:t>
            </w:r>
            <w:r>
              <w:rPr>
                <w:rFonts w:hint="eastAsia" w:ascii="宋体" w:hAnsi="宋体" w:cs="宋体"/>
                <w:sz w:val="24"/>
                <w:szCs w:val="24"/>
              </w:rPr>
              <w:t>Q:5.3/6.2/8.4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职责和权限</w:t>
            </w:r>
          </w:p>
        </w:tc>
        <w:tc>
          <w:tcPr>
            <w:tcW w:w="960" w:type="dxa"/>
          </w:tcPr>
          <w:p>
            <w:r>
              <w:t>5.3</w:t>
            </w:r>
          </w:p>
        </w:tc>
        <w:tc>
          <w:tcPr>
            <w:tcW w:w="10004" w:type="dxa"/>
          </w:tcPr>
          <w:p>
            <w:pPr>
              <w:spacing w:beforeLines="30" w:afterLines="30" w:line="288"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审核过程了解到部门主要职责：负责与供方有关的过程控制；负责采购控制，运输、存储、领用管理，预防紧急、潜在事故发生；负责宣传影响相关供应商及其相关方环境行为。</w:t>
            </w:r>
          </w:p>
          <w:p>
            <w:r>
              <w:rPr>
                <w:rFonts w:hint="eastAsia" w:ascii="宋体" w:hAnsi="宋体" w:eastAsia="宋体" w:cs="宋体"/>
                <w:sz w:val="21"/>
                <w:szCs w:val="21"/>
              </w:rPr>
              <w:t>与部门负责人交流发现其对部门职责权限基本掌握，部门职责得到合理分配，未发现因职责不清责任不明而造成体系运行失效的情况。</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rPr>
              <w:t>质量目标</w:t>
            </w:r>
          </w:p>
        </w:tc>
        <w:tc>
          <w:tcPr>
            <w:tcW w:w="960" w:type="dxa"/>
          </w:tcPr>
          <w:p>
            <w:r>
              <w:t>6.2</w:t>
            </w:r>
          </w:p>
        </w:tc>
        <w:tc>
          <w:tcPr>
            <w:tcW w:w="10004" w:type="dxa"/>
          </w:tcPr>
          <w:p>
            <w:pPr>
              <w:ind w:firstLine="420" w:firstLineChars="200"/>
              <w:rPr>
                <w:rFonts w:hint="eastAsia" w:eastAsia="宋体"/>
                <w:lang w:eastAsia="zh-CN"/>
              </w:rPr>
            </w:pPr>
            <w:r>
              <w:rPr>
                <w:rFonts w:hint="eastAsia"/>
              </w:rPr>
              <w:t>分解目标及考核情况</w:t>
            </w:r>
            <w:r>
              <w:t xml:space="preserve"> </w:t>
            </w:r>
            <w:r>
              <w:rPr>
                <w:rFonts w:hint="eastAsia"/>
                <w:lang w:eastAsia="zh-CN"/>
              </w:rPr>
              <w:t>（</w:t>
            </w:r>
            <w:r>
              <w:rPr>
                <w:rFonts w:hint="eastAsia"/>
                <w:lang w:val="en-US" w:eastAsia="zh-CN"/>
              </w:rPr>
              <w:t>半年考核一次</w:t>
            </w:r>
            <w:r>
              <w:rPr>
                <w:rFonts w:hint="eastAsia"/>
                <w:lang w:eastAsia="zh-CN"/>
              </w:rPr>
              <w:t>）</w:t>
            </w:r>
            <w:r>
              <w:t xml:space="preserve">                                   </w:t>
            </w:r>
            <w:r>
              <w:rPr>
                <w:rFonts w:hint="eastAsia"/>
                <w:lang w:val="en-US" w:eastAsia="zh-CN"/>
              </w:rPr>
              <w:t xml:space="preserve">    </w:t>
            </w:r>
          </w:p>
          <w:p>
            <w:pPr>
              <w:numPr>
                <w:ilvl w:val="0"/>
                <w:numId w:val="1"/>
              </w:numPr>
              <w:rPr>
                <w:rFonts w:hint="eastAsia"/>
                <w:snapToGrid w:val="0"/>
                <w:kern w:val="0"/>
                <w:szCs w:val="21"/>
                <w:lang w:val="en-US" w:eastAsia="zh-CN"/>
              </w:rPr>
            </w:pPr>
            <w:r>
              <w:rPr>
                <w:rFonts w:hint="eastAsia"/>
                <w:snapToGrid w:val="0"/>
                <w:kern w:val="0"/>
                <w:szCs w:val="21"/>
              </w:rPr>
              <w:t>对供方</w:t>
            </w:r>
            <w:r>
              <w:rPr>
                <w:rFonts w:hint="eastAsia"/>
                <w:snapToGrid w:val="0"/>
                <w:kern w:val="0"/>
                <w:szCs w:val="21"/>
                <w:lang w:val="en-US" w:eastAsia="zh-CN"/>
              </w:rPr>
              <w:t>评定</w:t>
            </w:r>
            <w:r>
              <w:rPr>
                <w:rFonts w:hint="eastAsia"/>
                <w:snapToGrid w:val="0"/>
                <w:kern w:val="0"/>
                <w:szCs w:val="21"/>
              </w:rPr>
              <w:t>合格率100%</w:t>
            </w:r>
            <w:r>
              <w:rPr>
                <w:rFonts w:hint="eastAsia"/>
                <w:snapToGrid w:val="0"/>
                <w:kern w:val="0"/>
                <w:szCs w:val="21"/>
                <w:lang w:val="en-US" w:eastAsia="zh-CN"/>
              </w:rPr>
              <w:t xml:space="preserve">             </w:t>
            </w:r>
          </w:p>
          <w:p>
            <w:pPr>
              <w:numPr>
                <w:ilvl w:val="0"/>
                <w:numId w:val="0"/>
              </w:numPr>
              <w:rPr>
                <w:rFonts w:hint="default" w:eastAsia="宋体"/>
                <w:snapToGrid w:val="0"/>
                <w:kern w:val="0"/>
                <w:szCs w:val="21"/>
                <w:lang w:val="en-US" w:eastAsia="zh-CN"/>
              </w:rPr>
            </w:pPr>
            <w:r>
              <w:rPr>
                <w:rFonts w:hint="eastAsia"/>
                <w:snapToGrid w:val="0"/>
                <w:kern w:val="0"/>
                <w:szCs w:val="21"/>
              </w:rPr>
              <w:t>2</w:t>
            </w:r>
            <w:r>
              <w:rPr>
                <w:rFonts w:hint="eastAsia"/>
                <w:snapToGrid w:val="0"/>
                <w:kern w:val="0"/>
                <w:szCs w:val="21"/>
                <w:lang w:eastAsia="zh-CN"/>
              </w:rPr>
              <w:t>、</w:t>
            </w:r>
            <w:r>
              <w:rPr>
                <w:rFonts w:hint="eastAsia"/>
                <w:snapToGrid w:val="0"/>
                <w:kern w:val="0"/>
                <w:szCs w:val="21"/>
                <w:lang w:val="en-US" w:eastAsia="zh-CN"/>
              </w:rPr>
              <w:t xml:space="preserve">原材料进货及时率100%                                               </w:t>
            </w:r>
          </w:p>
          <w:p>
            <w:pPr>
              <w:rPr>
                <w:snapToGrid w:val="0"/>
                <w:kern w:val="0"/>
                <w:szCs w:val="21"/>
              </w:rPr>
            </w:pPr>
            <w:r>
              <w:rPr>
                <w:snapToGrid w:val="0"/>
                <w:kern w:val="0"/>
                <w:szCs w:val="21"/>
              </w:rPr>
              <w:t xml:space="preserve">                          </w:t>
            </w:r>
            <w:r>
              <w:rPr>
                <w:rFonts w:hint="eastAsia"/>
                <w:snapToGrid w:val="0"/>
                <w:kern w:val="0"/>
                <w:szCs w:val="21"/>
                <w:lang w:val="en-US" w:eastAsia="zh-CN"/>
              </w:rPr>
              <w:t xml:space="preserve"> </w:t>
            </w:r>
          </w:p>
          <w:p>
            <w:r>
              <w:rPr>
                <w:rFonts w:hint="eastAsia"/>
                <w:color w:val="auto"/>
              </w:rPr>
              <w:t>查</w:t>
            </w:r>
            <w:r>
              <w:rPr>
                <w:color w:val="auto"/>
              </w:rPr>
              <w:t>2019</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29日</w:t>
            </w:r>
            <w:r>
              <w:rPr>
                <w:rFonts w:hint="eastAsia"/>
                <w:color w:val="auto"/>
              </w:rPr>
              <w:t>目标考核表完成情况：均完成。</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外部提供过程、产品和服务过程管理</w:t>
            </w:r>
          </w:p>
        </w:tc>
        <w:tc>
          <w:tcPr>
            <w:tcW w:w="960" w:type="dxa"/>
          </w:tcPr>
          <w:p>
            <w:r>
              <w:t>8.4</w:t>
            </w:r>
          </w:p>
        </w:tc>
        <w:tc>
          <w:tcPr>
            <w:tcW w:w="10004" w:type="dxa"/>
          </w:tcPr>
          <w:p>
            <w:pPr>
              <w:ind w:firstLine="420" w:firstLineChars="200"/>
            </w:pPr>
            <w:r>
              <w:rPr>
                <w:rFonts w:hint="eastAsia"/>
              </w:rPr>
              <w:t>编制的《采购控制程序》中，确定了对外部供方实施的具体控制要求，旨在确保产品能够按计划提供，并符合要求，为确保外部提供的过程、产品不会对企业稳定地向顾客提供合格的产品的能力产生不利影响。</w:t>
            </w:r>
          </w:p>
          <w:p>
            <w:r>
              <w:rPr>
                <w:rFonts w:hint="eastAsia"/>
              </w:rPr>
              <w:t>提供《合格供方名单》</w:t>
            </w:r>
          </w:p>
          <w:p>
            <w:pPr>
              <w:ind w:firstLine="1897" w:firstLineChars="900"/>
              <w:rPr>
                <w:b/>
                <w:bCs/>
                <w:sz w:val="21"/>
                <w:szCs w:val="21"/>
              </w:rPr>
            </w:pPr>
            <w:r>
              <w:rPr>
                <w:rFonts w:hint="eastAsia"/>
                <w:b/>
                <w:sz w:val="21"/>
                <w:szCs w:val="21"/>
                <w:lang w:eastAsia="zh-CN"/>
              </w:rPr>
              <w:t>江西华章实业有限公司</w:t>
            </w:r>
            <w:r>
              <w:rPr>
                <w:rFonts w:hint="eastAsia"/>
                <w:b/>
                <w:bCs/>
                <w:spacing w:val="6"/>
                <w:sz w:val="21"/>
                <w:szCs w:val="21"/>
              </w:rPr>
              <w:t xml:space="preserve">        </w:t>
            </w:r>
            <w:r>
              <w:rPr>
                <w:b/>
                <w:bCs/>
                <w:spacing w:val="6"/>
                <w:sz w:val="21"/>
                <w:szCs w:val="21"/>
              </w:rPr>
              <w:t xml:space="preserve">  </w:t>
            </w:r>
            <w:r>
              <w:rPr>
                <w:rFonts w:hint="eastAsia"/>
                <w:b/>
                <w:bCs/>
                <w:spacing w:val="6"/>
                <w:sz w:val="21"/>
                <w:szCs w:val="21"/>
              </w:rPr>
              <w:t xml:space="preserve"> </w:t>
            </w:r>
            <w:r>
              <w:rPr>
                <w:rFonts w:hint="eastAsia" w:ascii="宋体" w:hAnsi="宋体" w:cs="仿宋_GB2312"/>
                <w:kern w:val="0"/>
                <w:sz w:val="21"/>
                <w:szCs w:val="21"/>
                <w:lang w:eastAsia="zh-CN"/>
              </w:rPr>
              <w:t>HZSY</w:t>
            </w:r>
            <w:r>
              <w:rPr>
                <w:rFonts w:hint="eastAsia" w:ascii="宋体" w:hAnsi="宋体" w:cs="仿宋_GB2312"/>
                <w:kern w:val="0"/>
                <w:sz w:val="21"/>
                <w:szCs w:val="21"/>
              </w:rPr>
              <w:t>/QP07-01</w:t>
            </w:r>
          </w:p>
          <w:p>
            <w:pPr>
              <w:ind w:firstLine="2108" w:firstLineChars="1000"/>
              <w:rPr>
                <w:rFonts w:hint="eastAsia"/>
                <w:b/>
                <w:bCs/>
                <w:sz w:val="30"/>
              </w:rPr>
            </w:pPr>
            <w:r>
              <w:rPr>
                <w:rFonts w:hint="eastAsia"/>
                <w:b/>
                <w:bCs/>
                <w:sz w:val="21"/>
                <w:szCs w:val="21"/>
              </w:rPr>
              <w:t xml:space="preserve">合格供方名录      </w:t>
            </w:r>
            <w:r>
              <w:rPr>
                <w:rFonts w:hint="eastAsia"/>
                <w:b/>
                <w:bCs/>
                <w:sz w:val="30"/>
              </w:rPr>
              <w:t xml:space="preserve">                                </w:t>
            </w:r>
          </w:p>
          <w:tbl>
            <w:tblPr>
              <w:tblStyle w:val="7"/>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150"/>
              <w:gridCol w:w="1980"/>
              <w:gridCol w:w="610"/>
              <w:gridCol w:w="189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dxa"/>
                  <w:noWrap w:val="0"/>
                  <w:vAlign w:val="center"/>
                </w:tcPr>
                <w:p>
                  <w:pPr>
                    <w:spacing w:line="540" w:lineRule="exact"/>
                    <w:jc w:val="center"/>
                    <w:rPr>
                      <w:rFonts w:hint="eastAsia" w:ascii="宋体" w:hAnsi="宋体"/>
                      <w:b/>
                      <w:bCs/>
                      <w:sz w:val="24"/>
                    </w:rPr>
                  </w:pPr>
                  <w:r>
                    <w:rPr>
                      <w:rFonts w:hint="eastAsia" w:ascii="宋体" w:hAnsi="宋体"/>
                      <w:b/>
                      <w:bCs/>
                      <w:sz w:val="24"/>
                    </w:rPr>
                    <w:t>序号</w:t>
                  </w:r>
                </w:p>
              </w:tc>
              <w:tc>
                <w:tcPr>
                  <w:tcW w:w="2150" w:type="dxa"/>
                  <w:noWrap w:val="0"/>
                  <w:vAlign w:val="center"/>
                </w:tcPr>
                <w:p>
                  <w:pPr>
                    <w:spacing w:line="540" w:lineRule="exact"/>
                    <w:jc w:val="center"/>
                    <w:rPr>
                      <w:rFonts w:hint="eastAsia" w:ascii="宋体" w:hAnsi="宋体"/>
                      <w:b/>
                      <w:bCs/>
                      <w:sz w:val="24"/>
                    </w:rPr>
                  </w:pPr>
                  <w:r>
                    <w:rPr>
                      <w:rFonts w:hint="eastAsia" w:ascii="宋体" w:hAnsi="宋体"/>
                      <w:b/>
                      <w:bCs/>
                      <w:sz w:val="24"/>
                    </w:rPr>
                    <w:t>公司名称</w:t>
                  </w:r>
                </w:p>
              </w:tc>
              <w:tc>
                <w:tcPr>
                  <w:tcW w:w="1980" w:type="dxa"/>
                  <w:noWrap w:val="0"/>
                  <w:vAlign w:val="center"/>
                </w:tcPr>
                <w:p>
                  <w:pPr>
                    <w:spacing w:line="540" w:lineRule="exact"/>
                    <w:jc w:val="center"/>
                    <w:rPr>
                      <w:rFonts w:hint="eastAsia" w:ascii="宋体" w:hAnsi="宋体"/>
                      <w:b/>
                      <w:bCs/>
                      <w:sz w:val="24"/>
                    </w:rPr>
                  </w:pPr>
                  <w:r>
                    <w:rPr>
                      <w:rFonts w:hint="eastAsia" w:ascii="宋体" w:hAnsi="宋体"/>
                      <w:b/>
                      <w:bCs/>
                      <w:sz w:val="24"/>
                    </w:rPr>
                    <w:t>供应产品</w:t>
                  </w:r>
                </w:p>
              </w:tc>
              <w:tc>
                <w:tcPr>
                  <w:tcW w:w="610" w:type="dxa"/>
                  <w:noWrap w:val="0"/>
                  <w:vAlign w:val="center"/>
                </w:tcPr>
                <w:p>
                  <w:pPr>
                    <w:spacing w:line="540" w:lineRule="exact"/>
                    <w:jc w:val="center"/>
                    <w:rPr>
                      <w:rFonts w:hint="eastAsia" w:ascii="宋体" w:hAnsi="宋体"/>
                      <w:b/>
                      <w:bCs/>
                      <w:sz w:val="24"/>
                    </w:rPr>
                  </w:pPr>
                  <w:r>
                    <w:rPr>
                      <w:rFonts w:hint="eastAsia" w:ascii="宋体" w:hAnsi="宋体"/>
                      <w:b/>
                      <w:bCs/>
                      <w:sz w:val="24"/>
                    </w:rPr>
                    <w:t>联系人</w:t>
                  </w:r>
                </w:p>
              </w:tc>
              <w:tc>
                <w:tcPr>
                  <w:tcW w:w="1890" w:type="dxa"/>
                  <w:noWrap w:val="0"/>
                  <w:vAlign w:val="center"/>
                </w:tcPr>
                <w:p>
                  <w:pPr>
                    <w:spacing w:line="540" w:lineRule="exact"/>
                    <w:jc w:val="center"/>
                    <w:rPr>
                      <w:rFonts w:hint="eastAsia" w:ascii="宋体" w:hAnsi="宋体"/>
                      <w:b/>
                      <w:bCs/>
                      <w:sz w:val="24"/>
                    </w:rPr>
                  </w:pPr>
                  <w:r>
                    <w:rPr>
                      <w:rFonts w:hint="eastAsia" w:ascii="宋体" w:hAnsi="宋体"/>
                      <w:b/>
                      <w:bCs/>
                      <w:sz w:val="24"/>
                    </w:rPr>
                    <w:t>联系电话</w:t>
                  </w:r>
                </w:p>
              </w:tc>
              <w:tc>
                <w:tcPr>
                  <w:tcW w:w="2110" w:type="dxa"/>
                  <w:noWrap w:val="0"/>
                  <w:vAlign w:val="center"/>
                </w:tcPr>
                <w:p>
                  <w:pPr>
                    <w:spacing w:line="540" w:lineRule="exact"/>
                    <w:jc w:val="center"/>
                    <w:rPr>
                      <w:rFonts w:hint="eastAsia" w:ascii="宋体" w:hAnsi="宋体"/>
                      <w:b/>
                      <w:bCs/>
                      <w:sz w:val="24"/>
                    </w:rPr>
                  </w:pPr>
                  <w:r>
                    <w:rPr>
                      <w:rFonts w:hint="eastAsia" w:ascii="宋体" w:hAnsi="宋体"/>
                      <w:b/>
                      <w:bCs/>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exact"/>
                <w:jc w:val="center"/>
              </w:trPr>
              <w:tc>
                <w:tcPr>
                  <w:tcW w:w="620" w:type="dxa"/>
                  <w:noWrap w:val="0"/>
                  <w:vAlign w:val="center"/>
                </w:tcPr>
                <w:p>
                  <w:pPr>
                    <w:jc w:val="center"/>
                    <w:rPr>
                      <w:rFonts w:hint="eastAsia" w:ascii="宋体" w:hAnsi="宋体"/>
                      <w:b/>
                      <w:bCs/>
                      <w:sz w:val="24"/>
                    </w:rPr>
                  </w:pPr>
                  <w:r>
                    <w:rPr>
                      <w:rFonts w:hint="eastAsia" w:ascii="宋体" w:hAnsi="宋体"/>
                      <w:b/>
                      <w:bCs/>
                      <w:sz w:val="24"/>
                    </w:rPr>
                    <w:t>1</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江西金阳钢艺有限公司</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钢材、板材</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0795-7328887</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江西省樟树市大桥街道办事处板桥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exact"/>
                <w:jc w:val="center"/>
              </w:trPr>
              <w:tc>
                <w:tcPr>
                  <w:tcW w:w="620" w:type="dxa"/>
                  <w:noWrap w:val="0"/>
                  <w:vAlign w:val="center"/>
                </w:tcPr>
                <w:p>
                  <w:pPr>
                    <w:jc w:val="center"/>
                    <w:rPr>
                      <w:rFonts w:hint="eastAsia" w:ascii="宋体" w:hAnsi="宋体" w:eastAsia="宋体"/>
                      <w:b/>
                      <w:bCs/>
                      <w:sz w:val="24"/>
                      <w:lang w:val="en-US" w:eastAsia="zh-CN"/>
                    </w:rPr>
                  </w:pPr>
                  <w:r>
                    <w:rPr>
                      <w:rFonts w:hint="eastAsia" w:ascii="宋体" w:hAnsi="宋体"/>
                      <w:b/>
                      <w:bCs/>
                      <w:sz w:val="24"/>
                      <w:lang w:val="en-US" w:eastAsia="zh-CN"/>
                    </w:rPr>
                    <w:t>2</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广州卓妙脚轮有限公司</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勾臂箱轮子</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15918654151</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广州市番禺区化龙镇西山村公路自编36号101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exact"/>
                <w:jc w:val="center"/>
              </w:trPr>
              <w:tc>
                <w:tcPr>
                  <w:tcW w:w="620" w:type="dxa"/>
                  <w:noWrap w:val="0"/>
                  <w:vAlign w:val="center"/>
                </w:tcPr>
                <w:p>
                  <w:pPr>
                    <w:jc w:val="center"/>
                    <w:rPr>
                      <w:rFonts w:hint="eastAsia" w:ascii="宋体" w:hAnsi="宋体" w:eastAsia="宋体"/>
                      <w:b/>
                      <w:bCs/>
                      <w:sz w:val="24"/>
                      <w:lang w:val="en-US" w:eastAsia="zh-CN"/>
                    </w:rPr>
                  </w:pPr>
                  <w:r>
                    <w:rPr>
                      <w:rFonts w:hint="eastAsia" w:ascii="宋体" w:hAnsi="宋体" w:eastAsia="宋体"/>
                      <w:b/>
                      <w:bCs/>
                      <w:sz w:val="24"/>
                      <w:lang w:val="en-US" w:eastAsia="zh-CN"/>
                    </w:rPr>
                    <w:t>3</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江都区华雨气动件厂</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液压杆</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15371269493</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扬州市江都区大桥镇嘶浦路2号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620" w:type="dxa"/>
                  <w:noWrap w:val="0"/>
                  <w:vAlign w:val="center"/>
                </w:tcPr>
                <w:p>
                  <w:pPr>
                    <w:jc w:val="center"/>
                    <w:rPr>
                      <w:rFonts w:hint="eastAsia" w:ascii="宋体" w:hAnsi="宋体" w:eastAsia="宋体"/>
                      <w:b/>
                      <w:bCs/>
                      <w:sz w:val="24"/>
                      <w:lang w:val="en-US" w:eastAsia="zh-CN"/>
                    </w:rPr>
                  </w:pPr>
                  <w:r>
                    <w:rPr>
                      <w:rFonts w:hint="eastAsia" w:ascii="宋体" w:hAnsi="宋体" w:eastAsia="宋体"/>
                      <w:b/>
                      <w:bCs/>
                      <w:sz w:val="24"/>
                      <w:lang w:val="en-US" w:eastAsia="zh-CN"/>
                    </w:rPr>
                    <w:t>4</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南昌陶氏化工实业有限公司</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油漆、喷涂</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13979557101</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江西省南昌市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exact"/>
                <w:jc w:val="center"/>
              </w:trPr>
              <w:tc>
                <w:tcPr>
                  <w:tcW w:w="620" w:type="dxa"/>
                  <w:noWrap w:val="0"/>
                  <w:vAlign w:val="center"/>
                </w:tcPr>
                <w:p>
                  <w:pPr>
                    <w:jc w:val="center"/>
                    <w:rPr>
                      <w:rFonts w:hint="eastAsia" w:ascii="宋体" w:hAnsi="宋体" w:eastAsia="宋体"/>
                      <w:b/>
                      <w:bCs/>
                      <w:sz w:val="24"/>
                      <w:lang w:val="en-US" w:eastAsia="zh-CN"/>
                    </w:rPr>
                  </w:pPr>
                  <w:r>
                    <w:rPr>
                      <w:rFonts w:hint="eastAsia" w:ascii="宋体" w:hAnsi="宋体" w:eastAsia="宋体"/>
                      <w:b/>
                      <w:bCs/>
                      <w:sz w:val="24"/>
                      <w:lang w:val="en-US" w:eastAsia="zh-CN"/>
                    </w:rPr>
                    <w:t>5</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樟树市巨人五金机电有限公司</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风叶、焊丝、镜片等配件</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13907050299</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樟树市共和东路129号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exact"/>
                <w:jc w:val="center"/>
              </w:trPr>
              <w:tc>
                <w:tcPr>
                  <w:tcW w:w="620" w:type="dxa"/>
                  <w:noWrap w:val="0"/>
                  <w:vAlign w:val="center"/>
                </w:tcPr>
                <w:p>
                  <w:pPr>
                    <w:jc w:val="center"/>
                    <w:rPr>
                      <w:rFonts w:hint="eastAsia" w:ascii="宋体" w:hAnsi="宋体" w:eastAsia="宋体"/>
                      <w:b/>
                      <w:bCs/>
                      <w:sz w:val="24"/>
                      <w:lang w:val="en-US" w:eastAsia="zh-CN"/>
                    </w:rPr>
                  </w:pPr>
                  <w:r>
                    <w:rPr>
                      <w:rFonts w:hint="eastAsia" w:ascii="宋体" w:hAnsi="宋体" w:eastAsia="宋体"/>
                      <w:b/>
                      <w:bCs/>
                      <w:sz w:val="24"/>
                      <w:lang w:val="en-US" w:eastAsia="zh-CN"/>
                    </w:rPr>
                    <w:t>6</w:t>
                  </w:r>
                </w:p>
              </w:tc>
              <w:tc>
                <w:tcPr>
                  <w:tcW w:w="2150" w:type="dxa"/>
                  <w:noWrap w:val="0"/>
                  <w:vAlign w:val="center"/>
                </w:tcPr>
                <w:p>
                  <w:pPr>
                    <w:jc w:val="center"/>
                    <w:rPr>
                      <w:rFonts w:hint="eastAsia"/>
                      <w:sz w:val="21"/>
                      <w:szCs w:val="21"/>
                      <w:lang w:val="en-US" w:eastAsia="zh-CN"/>
                    </w:rPr>
                  </w:pPr>
                  <w:r>
                    <w:rPr>
                      <w:rFonts w:hint="eastAsia"/>
                      <w:sz w:val="21"/>
                      <w:szCs w:val="21"/>
                      <w:lang w:val="en-US" w:eastAsia="zh-CN"/>
                    </w:rPr>
                    <w:t>腾龙祥汽车配件</w:t>
                  </w:r>
                </w:p>
              </w:tc>
              <w:tc>
                <w:tcPr>
                  <w:tcW w:w="1980" w:type="dxa"/>
                  <w:noWrap w:val="0"/>
                  <w:vAlign w:val="center"/>
                </w:tcPr>
                <w:p>
                  <w:pPr>
                    <w:jc w:val="center"/>
                    <w:rPr>
                      <w:rFonts w:hint="eastAsia"/>
                      <w:sz w:val="21"/>
                      <w:szCs w:val="21"/>
                      <w:lang w:val="en-US" w:eastAsia="zh-CN"/>
                    </w:rPr>
                  </w:pPr>
                  <w:r>
                    <w:rPr>
                      <w:rFonts w:hint="eastAsia"/>
                      <w:sz w:val="21"/>
                      <w:szCs w:val="21"/>
                      <w:lang w:val="en-US" w:eastAsia="zh-CN"/>
                    </w:rPr>
                    <w:t>合页、拉手等配件</w:t>
                  </w:r>
                </w:p>
              </w:tc>
              <w:tc>
                <w:tcPr>
                  <w:tcW w:w="610" w:type="dxa"/>
                  <w:noWrap w:val="0"/>
                  <w:vAlign w:val="center"/>
                </w:tcPr>
                <w:p>
                  <w:pPr>
                    <w:jc w:val="center"/>
                    <w:rPr>
                      <w:rFonts w:hint="eastAsia"/>
                      <w:sz w:val="21"/>
                      <w:szCs w:val="21"/>
                      <w:lang w:val="en-US" w:eastAsia="zh-CN"/>
                    </w:rPr>
                  </w:pPr>
                </w:p>
              </w:tc>
              <w:tc>
                <w:tcPr>
                  <w:tcW w:w="1890" w:type="dxa"/>
                  <w:noWrap w:val="0"/>
                  <w:vAlign w:val="center"/>
                </w:tcPr>
                <w:p>
                  <w:pPr>
                    <w:jc w:val="center"/>
                    <w:rPr>
                      <w:rFonts w:hint="eastAsia"/>
                      <w:sz w:val="21"/>
                      <w:szCs w:val="21"/>
                      <w:lang w:val="en-US" w:eastAsia="zh-CN"/>
                    </w:rPr>
                  </w:pPr>
                  <w:r>
                    <w:rPr>
                      <w:rFonts w:hint="eastAsia"/>
                      <w:sz w:val="21"/>
                      <w:szCs w:val="21"/>
                      <w:lang w:val="en-US" w:eastAsia="zh-CN"/>
                    </w:rPr>
                    <w:t>13409621828</w:t>
                  </w:r>
                </w:p>
              </w:tc>
              <w:tc>
                <w:tcPr>
                  <w:tcW w:w="2110" w:type="dxa"/>
                  <w:noWrap w:val="0"/>
                  <w:vAlign w:val="center"/>
                </w:tcPr>
                <w:p>
                  <w:pPr>
                    <w:jc w:val="center"/>
                    <w:rPr>
                      <w:rFonts w:hint="eastAsia"/>
                      <w:sz w:val="21"/>
                      <w:szCs w:val="21"/>
                      <w:lang w:val="en-US" w:eastAsia="zh-CN"/>
                    </w:rPr>
                  </w:pPr>
                  <w:r>
                    <w:rPr>
                      <w:rFonts w:hint="eastAsia"/>
                      <w:sz w:val="21"/>
                      <w:szCs w:val="21"/>
                      <w:lang w:val="en-US" w:eastAsia="zh-CN"/>
                    </w:rPr>
                    <w:t>两水金域龙湾9号楼</w:t>
                  </w:r>
                </w:p>
              </w:tc>
            </w:tr>
          </w:tbl>
          <w:p>
            <w:pPr>
              <w:tabs>
                <w:tab w:val="left" w:pos="11219"/>
              </w:tabs>
              <w:spacing w:line="540" w:lineRule="exact"/>
              <w:rPr>
                <w:rFonts w:hint="eastAsia"/>
                <w:color w:val="000000"/>
                <w:sz w:val="24"/>
                <w:lang w:val="en-US"/>
              </w:rPr>
            </w:pPr>
            <w:r>
              <w:rPr>
                <w:rFonts w:hint="eastAsia"/>
                <w:sz w:val="24"/>
              </w:rPr>
              <w:t>编制：</w:t>
            </w:r>
            <w:r>
              <w:rPr>
                <w:rFonts w:hint="eastAsia"/>
                <w:sz w:val="24"/>
                <w:lang w:val="en-US" w:eastAsia="zh-CN"/>
              </w:rPr>
              <w:t>采购</w:t>
            </w:r>
            <w:r>
              <w:rPr>
                <w:rFonts w:hint="eastAsia"/>
                <w:sz w:val="24"/>
                <w:lang w:eastAsia="zh-CN"/>
              </w:rPr>
              <w:t>部</w:t>
            </w:r>
            <w:r>
              <w:rPr>
                <w:rFonts w:hint="eastAsia"/>
                <w:sz w:val="24"/>
              </w:rPr>
              <w:t xml:space="preserve">                        审核：</w:t>
            </w:r>
            <w:r>
              <w:rPr>
                <w:rFonts w:hint="eastAsia"/>
                <w:sz w:val="24"/>
                <w:lang w:eastAsia="zh-CN"/>
              </w:rPr>
              <w:t>杨克勤</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 xml:space="preserve">      批准：</w:t>
            </w:r>
            <w:r>
              <w:rPr>
                <w:rFonts w:hint="eastAsia"/>
                <w:sz w:val="24"/>
                <w:lang w:eastAsia="zh-CN"/>
              </w:rPr>
              <w:t>吕年华</w:t>
            </w:r>
            <w:r>
              <w:rPr>
                <w:rFonts w:hint="eastAsia"/>
                <w:sz w:val="24"/>
              </w:rPr>
              <w:tab/>
            </w:r>
          </w:p>
          <w:p>
            <w:pPr>
              <w:spacing w:line="240" w:lineRule="auto"/>
            </w:pPr>
            <w:r>
              <w:rPr>
                <w:rFonts w:hint="eastAsia"/>
              </w:rPr>
              <w:t xml:space="preserve">  抽以上供方调查评价记录单：对供方资质、体系认证情况、生产能力和供应能力情况、历史及社会信誉情况、质量及以往使用情况等</w:t>
            </w:r>
          </w:p>
          <w:p>
            <w:pPr>
              <w:spacing w:line="240" w:lineRule="auto"/>
            </w:pPr>
            <w:r>
              <w:rPr>
                <w:rFonts w:hint="eastAsia"/>
              </w:rPr>
              <w:t>评定结论：同意</w:t>
            </w:r>
          </w:p>
          <w:p>
            <w:pPr>
              <w:spacing w:line="240" w:lineRule="auto"/>
              <w:jc w:val="both"/>
              <w:rPr>
                <w:rFonts w:hint="default" w:eastAsia="宋体"/>
                <w:sz w:val="21"/>
                <w:szCs w:val="21"/>
                <w:lang w:val="en-US" w:eastAsia="zh-CN"/>
              </w:rPr>
            </w:pPr>
            <w:r>
              <w:rPr>
                <w:rFonts w:hint="eastAsia"/>
                <w:sz w:val="21"/>
                <w:szCs w:val="21"/>
                <w:lang w:val="en-US" w:eastAsia="zh-CN"/>
              </w:rPr>
              <w:t>评审：杨克勤、杨科</w:t>
            </w:r>
            <w:r>
              <w:rPr>
                <w:rFonts w:hint="eastAsia"/>
                <w:sz w:val="21"/>
                <w:szCs w:val="21"/>
              </w:rPr>
              <w:t xml:space="preserve">                    批准：</w:t>
            </w:r>
            <w:r>
              <w:rPr>
                <w:rFonts w:hint="eastAsia"/>
                <w:sz w:val="21"/>
                <w:szCs w:val="21"/>
                <w:lang w:val="en-US" w:eastAsia="zh-CN"/>
              </w:rPr>
              <w:t>杨克勤</w:t>
            </w:r>
            <w:r>
              <w:rPr>
                <w:rFonts w:hint="eastAsia"/>
                <w:sz w:val="21"/>
                <w:szCs w:val="21"/>
              </w:rPr>
              <w:t xml:space="preserve">        </w:t>
            </w:r>
            <w:r>
              <w:rPr>
                <w:sz w:val="21"/>
                <w:szCs w:val="21"/>
              </w:rPr>
              <w:t xml:space="preserve">   </w:t>
            </w:r>
            <w:r>
              <w:rPr>
                <w:rFonts w:hint="eastAsia"/>
                <w:sz w:val="21"/>
                <w:szCs w:val="21"/>
              </w:rPr>
              <w:t xml:space="preserve">          日期：</w:t>
            </w:r>
            <w:r>
              <w:rPr>
                <w:rFonts w:hint="eastAsia"/>
                <w:sz w:val="21"/>
                <w:szCs w:val="21"/>
                <w:lang w:val="en-US" w:eastAsia="zh-CN"/>
              </w:rPr>
              <w:t>2019.3.15</w:t>
            </w:r>
          </w:p>
          <w:p>
            <w:pPr>
              <w:spacing w:line="240" w:lineRule="auto"/>
            </w:pPr>
          </w:p>
          <w:p>
            <w:pPr>
              <w:spacing w:line="240" w:lineRule="auto"/>
              <w:rPr>
                <w:color w:val="000000" w:themeColor="text1"/>
              </w:rPr>
            </w:pPr>
            <w:r>
              <w:rPr>
                <w:rFonts w:hint="eastAsia"/>
                <w:color w:val="000000" w:themeColor="text1"/>
              </w:rPr>
              <w:t>抽物资采购计划单</w:t>
            </w:r>
          </w:p>
          <w:p>
            <w:pPr>
              <w:rPr>
                <w:rFonts w:hint="eastAsia" w:eastAsia="宋体"/>
                <w:color w:val="000000" w:themeColor="text1"/>
                <w:lang w:eastAsia="zh-CN"/>
              </w:rPr>
            </w:pPr>
            <w:r>
              <w:rPr>
                <w:rFonts w:hint="eastAsia"/>
                <w:color w:val="000000" w:themeColor="text1"/>
              </w:rPr>
              <w:t>产品名称</w:t>
            </w:r>
            <w:r>
              <w:rPr>
                <w:color w:val="000000" w:themeColor="text1"/>
              </w:rPr>
              <w:t xml:space="preserve">            </w:t>
            </w:r>
            <w:r>
              <w:rPr>
                <w:rFonts w:hint="eastAsia"/>
                <w:color w:val="000000" w:themeColor="text1"/>
              </w:rPr>
              <w:t>型号</w:t>
            </w:r>
            <w:r>
              <w:rPr>
                <w:color w:val="000000" w:themeColor="text1"/>
              </w:rPr>
              <w:t xml:space="preserve">           </w:t>
            </w:r>
            <w:r>
              <w:rPr>
                <w:rFonts w:hint="eastAsia"/>
                <w:color w:val="000000" w:themeColor="text1"/>
                <w:lang w:val="en-US" w:eastAsia="zh-CN"/>
              </w:rPr>
              <w:t xml:space="preserve">     数量</w:t>
            </w:r>
          </w:p>
          <w:p>
            <w:pPr>
              <w:rPr>
                <w:rFonts w:hint="default"/>
                <w:color w:val="000000" w:themeColor="text1"/>
                <w:lang w:val="en-US"/>
              </w:rPr>
            </w:pPr>
            <w:r>
              <w:rPr>
                <w:color w:val="000000" w:themeColor="text1"/>
              </w:rPr>
              <w:t xml:space="preserve"> </w:t>
            </w:r>
            <w:r>
              <w:rPr>
                <w:rFonts w:hint="eastAsia"/>
                <w:color w:val="000000" w:themeColor="text1"/>
                <w:lang w:val="en-US" w:eastAsia="zh-CN"/>
              </w:rPr>
              <w:t>钢材</w:t>
            </w:r>
            <w:r>
              <w:rPr>
                <w:color w:val="000000" w:themeColor="text1"/>
              </w:rPr>
              <w:t xml:space="preserve">    </w:t>
            </w:r>
            <w:r>
              <w:rPr>
                <w:rFonts w:hint="eastAsia"/>
                <w:color w:val="000000" w:themeColor="text1"/>
                <w:lang w:val="en-US" w:eastAsia="zh-CN"/>
              </w:rPr>
              <w:t xml:space="preserve">         </w:t>
            </w:r>
            <w:r>
              <w:rPr>
                <w:rFonts w:hint="eastAsia"/>
                <w:sz w:val="21"/>
                <w:szCs w:val="21"/>
                <w:lang w:val="en-US" w:eastAsia="zh-CN"/>
              </w:rPr>
              <w:t>3*1000*2400</w:t>
            </w:r>
            <w:r>
              <w:rPr>
                <w:color w:val="000000" w:themeColor="text1"/>
              </w:rPr>
              <w:t xml:space="preserve">     </w:t>
            </w:r>
            <w:r>
              <w:rPr>
                <w:rFonts w:hint="eastAsia"/>
                <w:color w:val="000000" w:themeColor="text1"/>
                <w:lang w:val="en-US" w:eastAsia="zh-CN"/>
              </w:rPr>
              <w:t xml:space="preserve">      11.5吨</w:t>
            </w:r>
          </w:p>
          <w:p>
            <w:pPr>
              <w:rPr>
                <w:rFonts w:hint="default" w:eastAsia="宋体"/>
                <w:color w:val="000000" w:themeColor="text1"/>
                <w:lang w:val="en-US" w:eastAsia="zh-CN"/>
              </w:rPr>
            </w:pPr>
            <w:r>
              <w:rPr>
                <w:rFonts w:hint="eastAsia"/>
                <w:color w:val="000000" w:themeColor="text1"/>
                <w:lang w:val="en-US" w:eastAsia="zh-CN"/>
              </w:rPr>
              <w:t>钢材            2*1000*1700            1.452吨</w:t>
            </w:r>
          </w:p>
          <w:p>
            <w:pPr>
              <w:rPr>
                <w:rFonts w:hint="default" w:eastAsia="宋体"/>
                <w:color w:val="000000" w:themeColor="text1"/>
                <w:lang w:val="en-US" w:eastAsia="zh-CN"/>
              </w:rPr>
            </w:pPr>
            <w:r>
              <w:rPr>
                <w:rFonts w:hint="eastAsia"/>
                <w:color w:val="000000" w:themeColor="text1"/>
                <w:lang w:val="en-US" w:eastAsia="zh-CN"/>
              </w:rPr>
              <w:t>钢材            2*255                  0.378吨</w:t>
            </w:r>
          </w:p>
          <w:p>
            <w:pPr>
              <w:rPr>
                <w:color w:val="000000" w:themeColor="text1"/>
              </w:rPr>
            </w:pPr>
            <w:r>
              <w:rPr>
                <w:rFonts w:hint="eastAsia"/>
                <w:color w:val="000000" w:themeColor="text1"/>
              </w:rPr>
              <w:t>。。。。。。。。。。</w:t>
            </w:r>
          </w:p>
          <w:p>
            <w:pPr>
              <w:rPr>
                <w:color w:val="000000" w:themeColor="text1"/>
              </w:rPr>
            </w:pPr>
            <w:r>
              <w:rPr>
                <w:rFonts w:hint="eastAsia"/>
                <w:color w:val="000000" w:themeColor="text1"/>
              </w:rPr>
              <w:t>编制：</w:t>
            </w:r>
            <w:r>
              <w:rPr>
                <w:rFonts w:hint="eastAsia"/>
                <w:color w:val="000000" w:themeColor="text1"/>
                <w:lang w:val="en-US" w:eastAsia="zh-CN"/>
              </w:rPr>
              <w:t>采购</w:t>
            </w:r>
            <w:r>
              <w:rPr>
                <w:rFonts w:hint="eastAsia" w:ascii="宋体"/>
                <w:color w:val="000000" w:themeColor="text1"/>
              </w:rPr>
              <w:t>部</w:t>
            </w:r>
            <w:r>
              <w:rPr>
                <w:color w:val="000000" w:themeColor="text1"/>
              </w:rPr>
              <w:t>2019.6.2</w:t>
            </w:r>
          </w:p>
          <w:p>
            <w:pPr>
              <w:rPr>
                <w:rFonts w:hint="eastAsia"/>
                <w:color w:val="000000" w:themeColor="text1"/>
              </w:rPr>
            </w:pPr>
            <w:r>
              <w:rPr>
                <w:rFonts w:hint="eastAsia"/>
                <w:color w:val="000000" w:themeColor="text1"/>
              </w:rPr>
              <w:t>另抽其他材料采购计划单，均保存完好，符合要求。</w:t>
            </w:r>
          </w:p>
          <w:p>
            <w:pPr>
              <w:tabs>
                <w:tab w:val="left" w:pos="6597"/>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采购部经理介绍，各部门根据需要提报采购申请，经批准后由采购部组织实施采购。在实施采购前公司与供方进行沟通后编制采购文件，注明名称、型号、数量、要求、交付期等内容，形成采购合同。</w:t>
            </w:r>
          </w:p>
          <w:p>
            <w:pPr>
              <w:rPr>
                <w:rFonts w:hint="eastAsia"/>
                <w:color w:val="000000" w:themeColor="text1"/>
              </w:rPr>
            </w:pPr>
            <w:r>
              <w:pict>
                <v:shape id="_x0000_i1025" o:spt="75" type="#_x0000_t75" style="height:215.85pt;width:154.3pt;" filled="f" o:preferrelative="t" stroked="f" coordsize="21600,21600">
                  <v:path/>
                  <v:fill on="f" focussize="0,0"/>
                  <v:stroke on="f"/>
                  <v:imagedata r:id="rId7" o:title=""/>
                  <o:lock v:ext="edit" aspectratio="t"/>
                  <w10:wrap type="none"/>
                  <w10:anchorlock/>
                </v:shape>
              </w:pict>
            </w:r>
            <w:r>
              <w:pict>
                <v:shape id="_x0000_i1026" o:spt="75" type="#_x0000_t75" style="height:217.55pt;width:154.8pt;" filled="f" o:preferrelative="t" stroked="f" coordsize="21600,21600">
                  <v:path/>
                  <v:fill on="f" focussize="0,0"/>
                  <v:stroke on="f"/>
                  <v:imagedata r:id="rId8" o:title=""/>
                  <o:lock v:ext="edit" aspectratio="t"/>
                  <w10:wrap type="none"/>
                  <w10:anchorlock/>
                </v:shape>
              </w:pict>
            </w:r>
            <w:r>
              <w:pict>
                <v:shape id="_x0000_i1027" o:spt="75" type="#_x0000_t75" style="height:217.9pt;width:156.4pt;" filled="f" o:preferrelative="t" stroked="f" coordsize="21600,21600">
                  <v:path/>
                  <v:fill on="f" focussize="0,0"/>
                  <v:stroke on="f"/>
                  <v:imagedata r:id="rId9" o:title=""/>
                  <o:lock v:ext="edit" aspectratio="t"/>
                  <w10:wrap type="none"/>
                  <w10:anchorlock/>
                </v:shape>
              </w:pict>
            </w:r>
          </w:p>
          <w:p/>
          <w:p>
            <w:r>
              <w:rPr>
                <w:rFonts w:hint="eastAsia"/>
              </w:rPr>
              <w:t>原材料检验见</w:t>
            </w:r>
            <w:r>
              <w:t>8.6</w:t>
            </w:r>
            <w:r>
              <w:rPr>
                <w:rFonts w:hint="eastAsia"/>
              </w:rPr>
              <w:t>条款</w:t>
            </w:r>
          </w:p>
        </w:tc>
        <w:tc>
          <w:tcPr>
            <w:tcW w:w="1585" w:type="dxa"/>
          </w:tcPr>
          <w:p>
            <w:r>
              <w:rPr>
                <w:rFonts w:hint="eastAsia"/>
              </w:rPr>
              <w:t>合格</w:t>
            </w:r>
          </w:p>
        </w:tc>
      </w:tr>
    </w:tbl>
    <w:p>
      <w:pPr>
        <w:spacing w:line="480" w:lineRule="exact"/>
        <w:ind w:firstLine="5400" w:firstLineChars="1500"/>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销售</w:t>
            </w:r>
            <w:r>
              <w:rPr>
                <w:rFonts w:hint="eastAsia"/>
                <w:sz w:val="24"/>
                <w:szCs w:val="24"/>
              </w:rPr>
              <w:t>部</w:t>
            </w:r>
            <w:r>
              <w:rPr>
                <w:sz w:val="24"/>
                <w:szCs w:val="24"/>
              </w:rPr>
              <w:t xml:space="preserve">     </w:t>
            </w:r>
            <w:r>
              <w:rPr>
                <w:rFonts w:hint="eastAsia"/>
                <w:sz w:val="24"/>
                <w:szCs w:val="24"/>
              </w:rPr>
              <w:t>主管领导</w:t>
            </w:r>
            <w:r>
              <w:rPr>
                <w:rFonts w:hint="eastAsia"/>
                <w:sz w:val="24"/>
                <w:szCs w:val="24"/>
                <w:lang w:eastAsia="zh-CN"/>
              </w:rPr>
              <w:t>：</w:t>
            </w:r>
            <w:r>
              <w:rPr>
                <w:rFonts w:hint="eastAsia"/>
                <w:sz w:val="24"/>
                <w:szCs w:val="24"/>
                <w:lang w:val="en-US" w:eastAsia="zh-CN"/>
              </w:rPr>
              <w:t xml:space="preserve">杨克勤   </w:t>
            </w:r>
            <w:r>
              <w:rPr>
                <w:rFonts w:hint="eastAsia"/>
                <w:sz w:val="24"/>
                <w:szCs w:val="24"/>
              </w:rPr>
              <w:t>陪同人员：</w:t>
            </w:r>
            <w:r>
              <w:rPr>
                <w:rFonts w:hint="eastAsia"/>
                <w:sz w:val="24"/>
                <w:szCs w:val="24"/>
                <w:lang w:val="en-US" w:eastAsia="zh-CN"/>
              </w:rPr>
              <w:t>杨科</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审核员：伍光华</w:t>
            </w:r>
            <w:r>
              <w:rPr>
                <w:sz w:val="24"/>
                <w:szCs w:val="24"/>
              </w:rPr>
              <w:t xml:space="preserve">    </w:t>
            </w:r>
            <w:r>
              <w:rPr>
                <w:rFonts w:hint="eastAsia"/>
                <w:sz w:val="24"/>
                <w:szCs w:val="24"/>
              </w:rPr>
              <w:t>审核时间：</w:t>
            </w:r>
            <w:r>
              <w:rPr>
                <w:sz w:val="24"/>
                <w:szCs w:val="24"/>
              </w:rPr>
              <w:t>2019</w:t>
            </w:r>
            <w:r>
              <w:rPr>
                <w:rFonts w:hint="eastAsia"/>
                <w:sz w:val="24"/>
                <w:szCs w:val="24"/>
              </w:rPr>
              <w:t>年</w:t>
            </w:r>
            <w:r>
              <w:rPr>
                <w:rFonts w:hint="eastAsia"/>
                <w:sz w:val="24"/>
                <w:szCs w:val="24"/>
                <w:lang w:val="en-US" w:eastAsia="zh-CN"/>
              </w:rPr>
              <w:t>3</w:t>
            </w:r>
            <w:r>
              <w:rPr>
                <w:rFonts w:hint="eastAsia"/>
                <w:sz w:val="24"/>
                <w:szCs w:val="24"/>
              </w:rPr>
              <w:t>月</w:t>
            </w:r>
            <w:r>
              <w:rPr>
                <w:rFonts w:hint="eastAsia"/>
                <w:sz w:val="24"/>
                <w:szCs w:val="24"/>
                <w:lang w:val="en-US" w:eastAsia="zh-CN"/>
              </w:rPr>
              <w:t>27</w:t>
            </w:r>
            <w:r>
              <w:rPr>
                <w:rFonts w:hint="eastAsia"/>
                <w:sz w:val="24"/>
                <w:szCs w:val="24"/>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60" w:lineRule="exact"/>
              <w:rPr>
                <w:rFonts w:ascii="宋体" w:cs="宋体"/>
                <w:szCs w:val="21"/>
              </w:rPr>
            </w:pPr>
            <w:r>
              <w:rPr>
                <w:rFonts w:hint="eastAsia"/>
                <w:sz w:val="24"/>
                <w:szCs w:val="24"/>
              </w:rPr>
              <w:t>审核条款：</w:t>
            </w:r>
            <w:r>
              <w:rPr>
                <w:rFonts w:ascii="宋体" w:hAnsi="宋体" w:cs="宋体"/>
                <w:sz w:val="24"/>
                <w:szCs w:val="24"/>
              </w:rPr>
              <w:t>5.3/6.2/8.2/</w:t>
            </w:r>
            <w:r>
              <w:rPr>
                <w:rFonts w:hint="eastAsia" w:ascii="宋体" w:hAnsi="宋体" w:cs="宋体"/>
                <w:sz w:val="24"/>
                <w:szCs w:val="24"/>
                <w:lang w:val="en-US" w:eastAsia="zh-CN"/>
              </w:rPr>
              <w:t>8.5.1/</w:t>
            </w:r>
            <w:r>
              <w:rPr>
                <w:rFonts w:ascii="宋体" w:hAnsi="宋体" w:cs="宋体"/>
                <w:sz w:val="24"/>
                <w:szCs w:val="24"/>
              </w:rPr>
              <w:t>8.5.3/8.5.5/9.1.2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职责和权限</w:t>
            </w:r>
          </w:p>
        </w:tc>
        <w:tc>
          <w:tcPr>
            <w:tcW w:w="960" w:type="dxa"/>
          </w:tcPr>
          <w:p>
            <w:r>
              <w:t>5.3</w:t>
            </w:r>
          </w:p>
        </w:tc>
        <w:tc>
          <w:tcPr>
            <w:tcW w:w="10004" w:type="dxa"/>
          </w:tcPr>
          <w:p>
            <w:pPr>
              <w:ind w:firstLine="420" w:firstLineChars="200"/>
            </w:pPr>
            <w:r>
              <w:rPr>
                <w:rFonts w:hint="eastAsia"/>
              </w:rPr>
              <w:t>部门主要职责如下：</w:t>
            </w:r>
            <w:r>
              <w:t xml:space="preserve"> </w:t>
            </w:r>
          </w:p>
          <w:p>
            <w:pPr>
              <w:adjustRightInd w:val="0"/>
              <w:snapToGrid w:val="0"/>
              <w:spacing w:line="440" w:lineRule="exact"/>
              <w:rPr>
                <w:rFonts w:ascii="宋体"/>
                <w:szCs w:val="21"/>
              </w:rPr>
            </w:pPr>
            <w:r>
              <w:rPr>
                <w:rFonts w:ascii="宋体" w:hAnsi="宋体"/>
                <w:bCs/>
                <w:szCs w:val="21"/>
              </w:rPr>
              <w:t xml:space="preserve">1 </w:t>
            </w:r>
            <w:r>
              <w:rPr>
                <w:rFonts w:hint="eastAsia" w:ascii="宋体" w:hAnsi="宋体"/>
                <w:szCs w:val="21"/>
              </w:rPr>
              <w:t>根据上级安排，落实公司方针目标、检查下属的执行情况，评定下级的工作业绩和能力。</w:t>
            </w:r>
          </w:p>
          <w:p>
            <w:pPr>
              <w:adjustRightInd w:val="0"/>
              <w:snapToGrid w:val="0"/>
              <w:spacing w:line="440" w:lineRule="exact"/>
              <w:rPr>
                <w:rFonts w:ascii="宋体"/>
                <w:szCs w:val="21"/>
              </w:rPr>
            </w:pPr>
            <w:r>
              <w:rPr>
                <w:rFonts w:ascii="宋体" w:hAnsi="宋体"/>
                <w:bCs/>
                <w:szCs w:val="21"/>
              </w:rPr>
              <w:t xml:space="preserve">2 </w:t>
            </w:r>
            <w:r>
              <w:rPr>
                <w:rFonts w:hint="eastAsia" w:ascii="宋体" w:hAnsi="宋体"/>
                <w:szCs w:val="21"/>
              </w:rPr>
              <w:t>制定公司销售计划，并组织实施。</w:t>
            </w:r>
          </w:p>
          <w:p>
            <w:pPr>
              <w:adjustRightInd w:val="0"/>
              <w:snapToGrid w:val="0"/>
              <w:spacing w:line="440" w:lineRule="exact"/>
              <w:rPr>
                <w:rFonts w:ascii="宋体"/>
                <w:szCs w:val="21"/>
              </w:rPr>
            </w:pPr>
            <w:r>
              <w:rPr>
                <w:rFonts w:ascii="宋体" w:hAnsi="宋体"/>
                <w:bCs/>
                <w:szCs w:val="21"/>
              </w:rPr>
              <w:t>3</w:t>
            </w:r>
            <w:r>
              <w:rPr>
                <w:rFonts w:hint="eastAsia" w:ascii="宋体" w:hAnsi="宋体"/>
                <w:bCs/>
                <w:szCs w:val="21"/>
              </w:rPr>
              <w:t>组织市场调研，制订营销战略，协助进行广告宣传和促销活动。</w:t>
            </w:r>
          </w:p>
          <w:p>
            <w:pPr>
              <w:adjustRightInd w:val="0"/>
              <w:snapToGrid w:val="0"/>
              <w:spacing w:line="440" w:lineRule="exact"/>
              <w:rPr>
                <w:rFonts w:ascii="宋体"/>
                <w:szCs w:val="21"/>
              </w:rPr>
            </w:pPr>
            <w:r>
              <w:rPr>
                <w:rFonts w:ascii="宋体" w:hAnsi="宋体"/>
                <w:bCs/>
                <w:szCs w:val="21"/>
              </w:rPr>
              <w:t xml:space="preserve">4 </w:t>
            </w:r>
            <w:r>
              <w:rPr>
                <w:rFonts w:hint="eastAsia" w:ascii="宋体" w:hAnsi="宋体"/>
                <w:szCs w:val="21"/>
              </w:rPr>
              <w:t>组织合同评审，签订营销合同，督促产品交付和货款清收。</w:t>
            </w:r>
          </w:p>
          <w:p>
            <w:pPr>
              <w:adjustRightInd w:val="0"/>
              <w:snapToGrid w:val="0"/>
              <w:spacing w:line="440" w:lineRule="exact"/>
              <w:rPr>
                <w:rFonts w:ascii="宋体"/>
                <w:szCs w:val="21"/>
              </w:rPr>
            </w:pPr>
            <w:r>
              <w:rPr>
                <w:rFonts w:ascii="宋体" w:hAnsi="宋体"/>
                <w:bCs/>
                <w:szCs w:val="21"/>
              </w:rPr>
              <w:t xml:space="preserve">5 </w:t>
            </w:r>
            <w:r>
              <w:rPr>
                <w:rFonts w:hint="eastAsia" w:ascii="宋体" w:hAnsi="宋体"/>
                <w:szCs w:val="21"/>
              </w:rPr>
              <w:t>组织售后服务，处理顾客投诉、退货及合同纠纷。</w:t>
            </w:r>
          </w:p>
          <w:p>
            <w:pPr>
              <w:adjustRightInd w:val="0"/>
              <w:snapToGrid w:val="0"/>
              <w:spacing w:line="440" w:lineRule="exact"/>
              <w:rPr>
                <w:rFonts w:ascii="宋体"/>
                <w:szCs w:val="21"/>
              </w:rPr>
            </w:pPr>
            <w:r>
              <w:rPr>
                <w:rFonts w:ascii="宋体" w:hAnsi="宋体"/>
                <w:bCs/>
                <w:szCs w:val="21"/>
              </w:rPr>
              <w:t xml:space="preserve">6 </w:t>
            </w:r>
            <w:r>
              <w:rPr>
                <w:rFonts w:hint="eastAsia" w:ascii="宋体" w:hAnsi="宋体"/>
                <w:szCs w:val="21"/>
              </w:rPr>
              <w:t>组织顾客调查，收集顾客意见并及时进行处理，使顾客满意。</w:t>
            </w:r>
          </w:p>
          <w:p>
            <w:pPr>
              <w:adjustRightInd w:val="0"/>
              <w:snapToGrid w:val="0"/>
              <w:spacing w:line="440" w:lineRule="exact"/>
              <w:rPr>
                <w:rFonts w:ascii="宋体"/>
                <w:szCs w:val="21"/>
              </w:rPr>
            </w:pPr>
            <w:r>
              <w:rPr>
                <w:rFonts w:ascii="宋体" w:hAnsi="宋体"/>
                <w:szCs w:val="21"/>
              </w:rPr>
              <w:t xml:space="preserve">7 </w:t>
            </w:r>
            <w:r>
              <w:rPr>
                <w:rFonts w:hint="eastAsia" w:ascii="宋体" w:hAnsi="宋体"/>
                <w:szCs w:val="21"/>
              </w:rPr>
              <w:t>组织对销售人员培训，配合业务员进行产品销售。</w:t>
            </w:r>
          </w:p>
          <w:p>
            <w:pPr>
              <w:adjustRightInd w:val="0"/>
              <w:snapToGrid w:val="0"/>
              <w:spacing w:line="440" w:lineRule="exact"/>
              <w:rPr>
                <w:rFonts w:ascii="宋体"/>
                <w:szCs w:val="21"/>
              </w:rPr>
            </w:pPr>
            <w:r>
              <w:rPr>
                <w:rFonts w:ascii="宋体" w:hAnsi="宋体"/>
                <w:bCs/>
                <w:szCs w:val="21"/>
              </w:rPr>
              <w:t>10</w:t>
            </w:r>
            <w:r>
              <w:rPr>
                <w:rFonts w:hint="eastAsia" w:ascii="宋体" w:hAnsi="宋体"/>
                <w:szCs w:val="21"/>
              </w:rPr>
              <w:t>处理不合格品的退换及合同纠纷。</w:t>
            </w:r>
          </w:p>
          <w:p>
            <w:pPr>
              <w:adjustRightInd w:val="0"/>
              <w:snapToGrid w:val="0"/>
              <w:spacing w:line="440" w:lineRule="exact"/>
              <w:rPr>
                <w:rFonts w:ascii="宋体"/>
                <w:szCs w:val="21"/>
              </w:rPr>
            </w:pPr>
            <w:r>
              <w:rPr>
                <w:rFonts w:ascii="宋体" w:hAnsi="宋体"/>
                <w:bCs/>
                <w:szCs w:val="21"/>
              </w:rPr>
              <w:t xml:space="preserve">11 </w:t>
            </w:r>
            <w:r>
              <w:rPr>
                <w:rFonts w:ascii="宋体" w:hAnsi="宋体"/>
                <w:szCs w:val="21"/>
              </w:rPr>
              <w:t xml:space="preserve">  </w:t>
            </w:r>
            <w:r>
              <w:rPr>
                <w:rFonts w:hint="eastAsia" w:ascii="宋体" w:hAnsi="宋体"/>
                <w:szCs w:val="21"/>
              </w:rPr>
              <w:t>及时完成领导交给的其它工作任务。</w:t>
            </w:r>
          </w:p>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160" w:type="dxa"/>
          </w:tcPr>
          <w:p>
            <w:r>
              <w:rPr>
                <w:rFonts w:hint="eastAsia"/>
              </w:rPr>
              <w:t>质量目标</w:t>
            </w:r>
          </w:p>
        </w:tc>
        <w:tc>
          <w:tcPr>
            <w:tcW w:w="960" w:type="dxa"/>
          </w:tcPr>
          <w:p>
            <w:r>
              <w:t>6.2</w:t>
            </w:r>
          </w:p>
        </w:tc>
        <w:tc>
          <w:tcPr>
            <w:tcW w:w="10004" w:type="dxa"/>
          </w:tcPr>
          <w:p>
            <w:pPr>
              <w:ind w:firstLine="420" w:firstLineChars="200"/>
              <w:rPr>
                <w:rFonts w:hint="eastAsia" w:eastAsia="宋体"/>
                <w:lang w:eastAsia="zh-CN"/>
              </w:rPr>
            </w:pPr>
            <w:r>
              <w:rPr>
                <w:rFonts w:hint="eastAsia"/>
              </w:rPr>
              <w:t>分解目标及考核情况</w:t>
            </w:r>
            <w:r>
              <w:t xml:space="preserve"> </w:t>
            </w:r>
            <w:r>
              <w:rPr>
                <w:rFonts w:hint="eastAsia"/>
                <w:lang w:eastAsia="zh-CN"/>
              </w:rPr>
              <w:t>（</w:t>
            </w:r>
            <w:r>
              <w:rPr>
                <w:rFonts w:hint="eastAsia"/>
                <w:lang w:val="en-US" w:eastAsia="zh-CN"/>
              </w:rPr>
              <w:t>半年考核一次</w:t>
            </w:r>
            <w:r>
              <w:rPr>
                <w:rFonts w:hint="eastAsia"/>
                <w:lang w:eastAsia="zh-CN"/>
              </w:rPr>
              <w:t>）</w:t>
            </w:r>
            <w:r>
              <w:t xml:space="preserve">                                   </w:t>
            </w:r>
            <w:r>
              <w:rPr>
                <w:rFonts w:hint="eastAsia"/>
                <w:lang w:val="en-US" w:eastAsia="zh-CN"/>
              </w:rPr>
              <w:t xml:space="preserve">     </w:t>
            </w:r>
          </w:p>
          <w:p>
            <w:pPr>
              <w:rPr>
                <w:rFonts w:hint="default" w:eastAsia="宋体"/>
                <w:snapToGrid w:val="0"/>
                <w:kern w:val="0"/>
                <w:szCs w:val="21"/>
                <w:lang w:val="en-US" w:eastAsia="zh-CN"/>
              </w:rPr>
            </w:pPr>
            <w:r>
              <w:rPr>
                <w:rFonts w:hint="eastAsia"/>
                <w:snapToGrid w:val="0"/>
                <w:kern w:val="0"/>
                <w:szCs w:val="21"/>
                <w:lang w:val="en-US" w:eastAsia="zh-CN"/>
              </w:rPr>
              <w:t>1</w:t>
            </w:r>
            <w:r>
              <w:rPr>
                <w:rFonts w:hint="eastAsia"/>
                <w:snapToGrid w:val="0"/>
                <w:kern w:val="0"/>
                <w:szCs w:val="21"/>
              </w:rPr>
              <w:t>、顾客满意度</w:t>
            </w:r>
            <w:r>
              <w:rPr>
                <w:rFonts w:hint="eastAsia"/>
                <w:snapToGrid w:val="0"/>
                <w:kern w:val="0"/>
                <w:szCs w:val="21"/>
                <w:lang w:val="en-US" w:eastAsia="zh-CN"/>
              </w:rPr>
              <w:t xml:space="preserve">达95分                                              </w:t>
            </w:r>
          </w:p>
          <w:p>
            <w:pPr>
              <w:rPr>
                <w:rFonts w:hint="default" w:eastAsia="宋体"/>
                <w:snapToGrid w:val="0"/>
                <w:kern w:val="0"/>
                <w:szCs w:val="21"/>
                <w:lang w:val="en-US" w:eastAsia="zh-CN"/>
              </w:rPr>
            </w:pPr>
            <w:r>
              <w:rPr>
                <w:rFonts w:hint="eastAsia"/>
                <w:snapToGrid w:val="0"/>
                <w:kern w:val="0"/>
                <w:szCs w:val="21"/>
                <w:lang w:val="en-US" w:eastAsia="zh-CN"/>
              </w:rPr>
              <w:t>2</w:t>
            </w:r>
            <w:r>
              <w:rPr>
                <w:rFonts w:hint="eastAsia"/>
                <w:snapToGrid w:val="0"/>
                <w:kern w:val="0"/>
                <w:szCs w:val="21"/>
              </w:rPr>
              <w:t>、合同履约率</w:t>
            </w:r>
            <w:r>
              <w:rPr>
                <w:rFonts w:hint="eastAsia"/>
                <w:snapToGrid w:val="0"/>
                <w:kern w:val="0"/>
                <w:szCs w:val="21"/>
                <w:lang w:val="en-US" w:eastAsia="zh-CN"/>
              </w:rPr>
              <w:t>达</w:t>
            </w:r>
            <w:r>
              <w:rPr>
                <w:rFonts w:hint="eastAsia"/>
                <w:snapToGrid w:val="0"/>
                <w:kern w:val="0"/>
                <w:szCs w:val="21"/>
              </w:rPr>
              <w:t>100%</w:t>
            </w:r>
            <w:r>
              <w:rPr>
                <w:rFonts w:hint="eastAsia"/>
                <w:snapToGrid w:val="0"/>
                <w:kern w:val="0"/>
                <w:szCs w:val="21"/>
                <w:lang w:val="en-US" w:eastAsia="zh-CN"/>
              </w:rPr>
              <w:t xml:space="preserve">                                                </w:t>
            </w:r>
          </w:p>
          <w:p>
            <w:r>
              <w:rPr>
                <w:rFonts w:hint="eastAsia"/>
                <w:snapToGrid w:val="0"/>
                <w:kern w:val="0"/>
                <w:szCs w:val="21"/>
                <w:lang w:val="en-US" w:eastAsia="zh-CN"/>
              </w:rPr>
              <w:t xml:space="preserve">  </w:t>
            </w:r>
            <w:r>
              <w:rPr>
                <w:rFonts w:hint="eastAsia"/>
                <w:color w:val="auto"/>
              </w:rPr>
              <w:t>查</w:t>
            </w:r>
            <w:r>
              <w:rPr>
                <w:color w:val="auto"/>
              </w:rPr>
              <w:t>2019</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29日</w:t>
            </w:r>
            <w:r>
              <w:rPr>
                <w:rFonts w:hint="eastAsia"/>
                <w:color w:val="auto"/>
              </w:rPr>
              <w:t>目标考核表完成情况：均完成。</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2160" w:type="dxa"/>
          </w:tcPr>
          <w:p>
            <w:r>
              <w:rPr>
                <w:rFonts w:hint="eastAsia"/>
              </w:rPr>
              <w:t>产品和服务的要求确定、评审和更改</w:t>
            </w:r>
          </w:p>
        </w:tc>
        <w:tc>
          <w:tcPr>
            <w:tcW w:w="960" w:type="dxa"/>
          </w:tcPr>
          <w:p>
            <w:r>
              <w:t>8.2</w:t>
            </w:r>
          </w:p>
        </w:tc>
        <w:tc>
          <w:tcPr>
            <w:tcW w:w="10004" w:type="dxa"/>
          </w:tcPr>
          <w:p>
            <w:pPr>
              <w:ind w:firstLine="420" w:firstLineChars="200"/>
            </w:pPr>
            <w:r>
              <w:rPr>
                <w:rFonts w:hint="eastAsia"/>
                <w:lang w:val="en-US" w:eastAsia="zh-CN"/>
              </w:rPr>
              <w:t>销售</w:t>
            </w:r>
            <w:r>
              <w:rPr>
                <w:rFonts w:hint="eastAsia"/>
              </w:rPr>
              <w:t>部经常对顾客进行走访，了解顾客的意见。</w:t>
            </w:r>
          </w:p>
          <w:p>
            <w:r>
              <w:rPr>
                <w:rFonts w:hint="eastAsia"/>
              </w:rPr>
              <w:t>售前：联系用户、了解相关信息等，与顾客签订合同或订单；</w:t>
            </w:r>
          </w:p>
          <w:p>
            <w:r>
              <w:rPr>
                <w:rFonts w:hint="eastAsia"/>
              </w:rPr>
              <w:t>售中：组织供方按期交付，解决用户对进度、质量等关切问题；</w:t>
            </w:r>
          </w:p>
          <w:p>
            <w:r>
              <w:rPr>
                <w:rFonts w:hint="eastAsia"/>
              </w:rPr>
              <w:t>售后：与客户保持密切沟通，不定期回访用户，并对顾客反馈问题解答。体系建立实施至今未发生顾客投诉。</w:t>
            </w:r>
          </w:p>
          <w:p>
            <w:r>
              <w:rPr>
                <w:rFonts w:hint="eastAsia"/>
                <w:lang w:val="en-US" w:eastAsia="zh-CN"/>
              </w:rPr>
              <w:t>销售</w:t>
            </w:r>
            <w:r>
              <w:rPr>
                <w:rFonts w:hint="eastAsia"/>
              </w:rPr>
              <w:t>部获取销售信息，与客户洽谈，在签订合同前对客户要求进行评审，确认可以满足行业有关法律、法规要求和公司规定及客户要求时，签订合同，根据销售合同为客户提供服务。</w:t>
            </w:r>
          </w:p>
          <w:p>
            <w:pPr>
              <w:ind w:firstLine="420" w:firstLineChars="200"/>
            </w:pPr>
            <w:r>
              <w:rPr>
                <w:rFonts w:hint="eastAsia"/>
              </w:rPr>
              <w:t>查销售合同</w:t>
            </w:r>
            <w:r>
              <w:t>/</w:t>
            </w:r>
            <w:r>
              <w:rPr>
                <w:rFonts w:hint="eastAsia"/>
              </w:rPr>
              <w:t>订单</w:t>
            </w:r>
            <w:r>
              <w:t>/</w:t>
            </w:r>
            <w:r>
              <w:rPr>
                <w:rFonts w:hint="eastAsia"/>
              </w:rPr>
              <w:t>报价单</w:t>
            </w:r>
          </w:p>
          <w:p>
            <w:r>
              <w:rPr>
                <w:rFonts w:hint="eastAsia"/>
              </w:rPr>
              <w:t>客户：</w:t>
            </w:r>
            <w:r>
              <w:rPr>
                <w:rFonts w:hint="eastAsia"/>
                <w:lang w:val="en-US" w:eastAsia="zh-CN"/>
              </w:rPr>
              <w:t>赣州市章贡区城市管理局</w:t>
            </w:r>
            <w:r>
              <w:t xml:space="preserve">    </w:t>
            </w:r>
            <w:r>
              <w:rPr>
                <w:rFonts w:hint="eastAsia"/>
              </w:rPr>
              <w:t>时间：</w:t>
            </w:r>
            <w:r>
              <w:t>2019</w:t>
            </w:r>
            <w:r>
              <w:rPr>
                <w:rFonts w:hint="eastAsia"/>
              </w:rPr>
              <w:t>年</w:t>
            </w:r>
            <w:r>
              <w:rPr>
                <w:rFonts w:hint="eastAsia"/>
                <w:lang w:val="en-US" w:eastAsia="zh-CN"/>
              </w:rPr>
              <w:t>8</w:t>
            </w:r>
            <w:r>
              <w:rPr>
                <w:rFonts w:hint="eastAsia"/>
              </w:rPr>
              <w:t>月</w:t>
            </w:r>
            <w:r>
              <w:rPr>
                <w:rFonts w:hint="eastAsia"/>
                <w:lang w:val="en-US" w:eastAsia="zh-CN"/>
              </w:rPr>
              <w:t>19</w:t>
            </w:r>
            <w:r>
              <w:rPr>
                <w:rFonts w:hint="eastAsia"/>
              </w:rPr>
              <w:t>日</w:t>
            </w:r>
          </w:p>
          <w:p>
            <w:pPr>
              <w:rPr>
                <w:rFonts w:hint="default" w:eastAsia="宋体"/>
                <w:lang w:val="en-US" w:eastAsia="zh-CN"/>
              </w:rPr>
            </w:pPr>
            <w:r>
              <w:rPr>
                <w:rFonts w:hint="eastAsia"/>
                <w:lang w:val="en-US" w:eastAsia="zh-CN"/>
              </w:rPr>
              <w:t>产品名称：不锈钢果壳箱</w:t>
            </w:r>
          </w:p>
          <w:p>
            <w:r>
              <w:rPr>
                <w:rFonts w:hint="eastAsia"/>
                <w:lang w:val="en-US" w:eastAsia="zh-CN"/>
              </w:rPr>
              <w:t>合同金额：1039000元</w:t>
            </w:r>
            <w:r>
              <w:t xml:space="preserve">   </w:t>
            </w:r>
          </w:p>
          <w:p>
            <w:r>
              <w:rPr>
                <w:rFonts w:hint="eastAsia"/>
              </w:rPr>
              <w:t>评审：</w:t>
            </w:r>
          </w:p>
          <w:p>
            <w:pPr>
              <w:rPr>
                <w:rFonts w:hint="default" w:eastAsia="宋体"/>
                <w:lang w:val="en-US" w:eastAsia="zh-CN"/>
              </w:rPr>
            </w:pPr>
            <w:r>
              <w:rPr>
                <w:rFonts w:hint="eastAsia"/>
              </w:rPr>
              <w:t>合同主要要求：</w:t>
            </w:r>
            <w:r>
              <w:rPr>
                <w:rFonts w:hint="eastAsia"/>
                <w:lang w:val="en-US" w:eastAsia="zh-CN"/>
              </w:rPr>
              <w:t>质量保修期限为1年，在质保期限内出现质量问题，负责免费返修、整改。</w:t>
            </w:r>
          </w:p>
          <w:p>
            <w:r>
              <w:rPr>
                <w:rFonts w:hint="eastAsia"/>
              </w:rPr>
              <w:t>合同内容√</w:t>
            </w:r>
            <w:r>
              <w:t xml:space="preserve">   </w:t>
            </w:r>
          </w:p>
          <w:p>
            <w:r>
              <w:rPr>
                <w:rFonts w:hint="eastAsia"/>
              </w:rPr>
              <w:t>技术水平√</w:t>
            </w:r>
            <w:r>
              <w:t xml:space="preserve">   </w:t>
            </w:r>
          </w:p>
          <w:p>
            <w:r>
              <w:rPr>
                <w:rFonts w:hint="eastAsia"/>
              </w:rPr>
              <w:t>材料保障√</w:t>
            </w:r>
            <w:r>
              <w:t xml:space="preserve">   </w:t>
            </w:r>
          </w:p>
          <w:p>
            <w:r>
              <w:rPr>
                <w:rFonts w:hint="eastAsia"/>
              </w:rPr>
              <w:t>预算结算√</w:t>
            </w:r>
            <w:r>
              <w:t xml:space="preserve">   </w:t>
            </w:r>
          </w:p>
          <w:p>
            <w:pPr>
              <w:rPr>
                <w:rFonts w:hint="eastAsia"/>
              </w:rPr>
            </w:pPr>
            <w:r>
              <w:rPr>
                <w:rFonts w:hint="eastAsia"/>
              </w:rPr>
              <w:t>总经理：同意√</w:t>
            </w:r>
            <w:r>
              <w:t xml:space="preserve"> </w:t>
            </w:r>
            <w:r>
              <w:rPr>
                <w:rFonts w:hint="eastAsia"/>
                <w:lang w:val="en-US" w:eastAsia="zh-CN"/>
              </w:rPr>
              <w:t>吕年华</w:t>
            </w:r>
            <w:r>
              <w:t xml:space="preserve">  </w:t>
            </w:r>
            <w:r>
              <w:rPr>
                <w:rFonts w:hint="eastAsia"/>
              </w:rPr>
              <w:t>日期：</w:t>
            </w:r>
            <w:r>
              <w:t>2019</w:t>
            </w:r>
            <w:r>
              <w:rPr>
                <w:rFonts w:hint="eastAsia"/>
              </w:rPr>
              <w:t>年</w:t>
            </w:r>
            <w:r>
              <w:rPr>
                <w:rFonts w:hint="eastAsia"/>
                <w:lang w:val="en-US" w:eastAsia="zh-CN"/>
              </w:rPr>
              <w:t>8</w:t>
            </w:r>
            <w:r>
              <w:rPr>
                <w:rFonts w:hint="eastAsia"/>
              </w:rPr>
              <w:t>月</w:t>
            </w:r>
            <w:r>
              <w:rPr>
                <w:rFonts w:hint="eastAsia"/>
                <w:lang w:val="en-US" w:eastAsia="zh-CN"/>
              </w:rPr>
              <w:t>18</w:t>
            </w:r>
            <w:r>
              <w:rPr>
                <w:rFonts w:hint="eastAsia"/>
              </w:rPr>
              <w:t>日</w:t>
            </w:r>
          </w:p>
          <w:p>
            <w:pPr>
              <w:spacing w:after="120" w:line="560" w:lineRule="exact"/>
              <w:jc w:val="center"/>
              <w:rPr>
                <w:rFonts w:hint="eastAsia" w:eastAsia="宋体"/>
                <w:lang w:val="en-US" w:eastAsia="zh-CN"/>
              </w:rPr>
            </w:pPr>
            <w:r>
              <w:rPr>
                <w:rFonts w:hint="eastAsia"/>
                <w:b/>
                <w:sz w:val="21"/>
                <w:szCs w:val="21"/>
              </w:rPr>
              <w:t xml:space="preserve"> 江西</w:t>
            </w:r>
            <w:r>
              <w:rPr>
                <w:rFonts w:hint="eastAsia"/>
                <w:b/>
                <w:sz w:val="21"/>
                <w:szCs w:val="21"/>
                <w:lang w:eastAsia="zh-CN"/>
              </w:rPr>
              <w:t>华章实业</w:t>
            </w:r>
            <w:r>
              <w:rPr>
                <w:rFonts w:hint="eastAsia"/>
                <w:b/>
                <w:sz w:val="21"/>
                <w:szCs w:val="21"/>
              </w:rPr>
              <w:t>有限公司合同评审记录表</w:t>
            </w:r>
            <w:r>
              <w:rPr>
                <w:b/>
                <w:sz w:val="21"/>
                <w:szCs w:val="21"/>
              </w:rPr>
              <w:t xml:space="preserve">   </w:t>
            </w:r>
            <w:r>
              <w:rPr>
                <w:b/>
                <w:sz w:val="28"/>
              </w:rPr>
              <w:t xml:space="preserve">         </w:t>
            </w:r>
            <w:r>
              <w:rPr>
                <w:rFonts w:hint="eastAsia"/>
                <w:b/>
                <w:sz w:val="28"/>
                <w:lang w:val="en-US" w:eastAsia="zh-CN"/>
              </w:rPr>
              <w:t xml:space="preserve"> </w:t>
            </w:r>
          </w:p>
          <w:tbl>
            <w:tblPr>
              <w:tblStyle w:val="7"/>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3390"/>
              <w:gridCol w:w="1620"/>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顾客名称</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lang w:eastAsia="zh-CN"/>
                    </w:rPr>
                    <w:t>赣州市章贡区城市管理局</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顾客地址</w:t>
                  </w:r>
                </w:p>
              </w:tc>
              <w:tc>
                <w:tcPr>
                  <w:tcW w:w="2702" w:type="dxa"/>
                  <w:tcBorders>
                    <w:top w:val="single" w:color="auto" w:sz="4" w:space="0"/>
                    <w:left w:val="single" w:color="auto" w:sz="4" w:space="0"/>
                    <w:bottom w:val="single" w:color="auto" w:sz="4" w:space="0"/>
                    <w:right w:val="single" w:color="auto" w:sz="4" w:space="0"/>
                  </w:tcBorders>
                  <w:noWrap w:val="0"/>
                  <w:vAlign w:val="center"/>
                </w:tcPr>
                <w:p>
                  <w:r>
                    <w:rPr>
                      <w:rFonts w:hint="eastAsia"/>
                      <w:lang w:eastAsia="zh-CN"/>
                    </w:rPr>
                    <w:t>赣州市章贡区城市管理局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联系电话</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lang w:val="en-US" w:eastAsia="zh-CN"/>
                    </w:rPr>
                  </w:pPr>
                  <w:r>
                    <w:rPr>
                      <w:rFonts w:hint="eastAsia"/>
                      <w:lang w:val="en-US" w:eastAsia="zh-CN"/>
                    </w:rPr>
                    <w:t>0797-7306018</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联系人</w:t>
                  </w:r>
                </w:p>
              </w:tc>
              <w:tc>
                <w:tcPr>
                  <w:tcW w:w="2702"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eastAsia="zh-CN"/>
                    </w:rPr>
                    <w:t>刘德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顾客（潜在）要求的内容及其是否明确、合理（如有则在此说明）：</w:t>
                  </w:r>
                </w:p>
                <w:p/>
                <w:p>
                  <w:pPr>
                    <w:rPr>
                      <w:rFonts w:hint="eastAsia" w:eastAsia="宋体"/>
                      <w:lang w:eastAsia="zh-CN"/>
                    </w:rPr>
                  </w:pPr>
                  <w:r>
                    <w:rPr>
                      <w:rFonts w:hint="eastAsia"/>
                    </w:rPr>
                    <w:t xml:space="preserve"> </w:t>
                  </w:r>
                  <w:r>
                    <w:rPr>
                      <w:rFonts w:hint="eastAsia"/>
                      <w:lang w:eastAsia="zh-CN"/>
                    </w:rPr>
                    <w:t>合同中明确了产品规格型号、数量、发货时间</w:t>
                  </w:r>
                </w:p>
                <w:p>
                  <w:pPr>
                    <w:rPr>
                      <w:rFonts w:hint="eastAsia"/>
                    </w:rPr>
                  </w:pPr>
                </w:p>
                <w:p>
                  <w:pPr>
                    <w:rPr>
                      <w:rFonts w:hint="default" w:eastAsia="宋体"/>
                      <w:lang w:val="en-US" w:eastAsia="zh-CN"/>
                    </w:rPr>
                  </w:pPr>
                  <w:r>
                    <w:rPr>
                      <w:rFonts w:hint="eastAsia"/>
                      <w:lang w:eastAsia="zh-CN"/>
                    </w:rPr>
                    <w:t>销售部</w:t>
                  </w:r>
                  <w:r>
                    <w:t>/</w:t>
                  </w:r>
                  <w:r>
                    <w:rPr>
                      <w:rFonts w:hint="eastAsia"/>
                    </w:rPr>
                    <w:t>日期：</w:t>
                  </w:r>
                  <w:r>
                    <w:rPr>
                      <w:rFonts w:hint="eastAsia"/>
                      <w:lang w:eastAsia="zh-CN"/>
                    </w:rPr>
                    <w:t>杨克勤</w:t>
                  </w:r>
                  <w:r>
                    <w:rPr>
                      <w:rFonts w:hint="eastAsia" w:ascii="宋体" w:hAnsi="宋体"/>
                      <w:lang w:val="en-US" w:eastAsia="zh-CN"/>
                    </w:rPr>
                    <w:t xml:space="preserve"> 2019.8.18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本公司满足合同要求的能力：</w:t>
                  </w:r>
                </w:p>
                <w:p>
                  <w:pPr>
                    <w:ind w:firstLine="420" w:firstLineChars="200"/>
                  </w:pPr>
                  <w:r>
                    <w:rPr>
                      <w:rFonts w:hint="eastAsia"/>
                    </w:rPr>
                    <w:t>是否有足够的满足要求的人员</w:t>
                  </w:r>
                  <w:r>
                    <w:t>/</w:t>
                  </w:r>
                  <w:r>
                    <w:rPr>
                      <w:rFonts w:hint="eastAsia"/>
                    </w:rPr>
                    <w:t>设备：</w:t>
                  </w:r>
                  <w:r>
                    <w:t xml:space="preserve">            </w:t>
                  </w:r>
                  <w:r>
                    <w:rPr>
                      <w:rFonts w:hint="eastAsia"/>
                    </w:rPr>
                    <w:t>■是</w:t>
                  </w:r>
                  <w:r>
                    <w:t xml:space="preserve">        </w:t>
                  </w:r>
                  <w:r>
                    <w:rPr>
                      <w:rFonts w:hint="eastAsia"/>
                    </w:rPr>
                    <w:t>□否</w:t>
                  </w:r>
                </w:p>
                <w:p>
                  <w:pPr>
                    <w:ind w:firstLine="420" w:firstLineChars="200"/>
                  </w:pPr>
                  <w:r>
                    <w:rPr>
                      <w:rFonts w:hint="eastAsia"/>
                    </w:rPr>
                    <w:t>是否有足够技术要求的能力：</w:t>
                  </w:r>
                  <w:r>
                    <w:t xml:space="preserve">                   </w:t>
                  </w:r>
                  <w:r>
                    <w:rPr>
                      <w:rFonts w:hint="eastAsia"/>
                    </w:rPr>
                    <w:t>■是</w:t>
                  </w:r>
                  <w:r>
                    <w:t xml:space="preserve">        </w:t>
                  </w:r>
                  <w:r>
                    <w:rPr>
                      <w:rFonts w:hint="eastAsia"/>
                    </w:rPr>
                    <w:t>□否</w:t>
                  </w:r>
                </w:p>
                <w:p>
                  <w:pPr>
                    <w:ind w:firstLine="420" w:firstLineChars="200"/>
                  </w:pPr>
                  <w:r>
                    <w:rPr>
                      <w:rFonts w:hint="eastAsia"/>
                    </w:rPr>
                    <w:t>对于本合同的交付期能否满足：</w:t>
                  </w:r>
                  <w:r>
                    <w:t xml:space="preserve">                 </w:t>
                  </w:r>
                  <w:r>
                    <w:rPr>
                      <w:rFonts w:hint="eastAsia"/>
                    </w:rPr>
                    <w:t>■是</w:t>
                  </w:r>
                  <w:r>
                    <w:t xml:space="preserve">        </w:t>
                  </w:r>
                  <w:r>
                    <w:rPr>
                      <w:rFonts w:hint="eastAsia"/>
                    </w:rPr>
                    <w:t>□否</w:t>
                  </w:r>
                </w:p>
                <w:p>
                  <w:pPr>
                    <w:ind w:firstLine="420" w:firstLineChars="200"/>
                  </w:pPr>
                  <w:r>
                    <w:rPr>
                      <w:rFonts w:hint="eastAsia"/>
                    </w:rPr>
                    <w:t>合同中是否有其他含糊不清之处：</w:t>
                  </w:r>
                  <w:r>
                    <w:t xml:space="preserve">               </w:t>
                  </w:r>
                  <w:r>
                    <w:rPr>
                      <w:rFonts w:hint="eastAsia"/>
                    </w:rPr>
                    <w:t>□是</w:t>
                  </w:r>
                  <w:r>
                    <w:t xml:space="preserve">        </w:t>
                  </w:r>
                  <w:r>
                    <w:rPr>
                      <w:rFonts w:hint="eastAsia"/>
                    </w:rPr>
                    <w:t>■否</w:t>
                  </w:r>
                </w:p>
                <w:p/>
                <w:p>
                  <w:r>
                    <w:rPr>
                      <w:rFonts w:hint="eastAsia"/>
                    </w:rPr>
                    <w:t>负责人</w:t>
                  </w:r>
                  <w:r>
                    <w:t>/</w:t>
                  </w:r>
                  <w:r>
                    <w:rPr>
                      <w:rFonts w:hint="eastAsia"/>
                    </w:rPr>
                    <w:t>日期：</w:t>
                  </w:r>
                  <w:r>
                    <w:rPr>
                      <w:rFonts w:hint="eastAsia"/>
                      <w:lang w:val="en-US" w:eastAsia="zh-CN"/>
                    </w:rPr>
                    <w:t>杨科</w:t>
                  </w:r>
                  <w:r>
                    <w:rPr>
                      <w:rFonts w:hint="eastAsia" w:ascii="宋体" w:hAnsi="宋体"/>
                      <w:lang w:val="en-US" w:eastAsia="zh-CN"/>
                    </w:rPr>
                    <w:t>2019.8.18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评审结论：</w:t>
                  </w:r>
                </w:p>
                <w:p/>
                <w:p>
                  <w:pPr>
                    <w:rPr>
                      <w:rFonts w:hint="eastAsia"/>
                    </w:rPr>
                  </w:pPr>
                  <w:r>
                    <w:rPr>
                      <w:rFonts w:hint="eastAsia"/>
                    </w:rPr>
                    <w:t xml:space="preserve">                       同 意</w:t>
                  </w:r>
                </w:p>
                <w:p>
                  <w:pPr>
                    <w:rPr>
                      <w:rFonts w:hint="eastAsia"/>
                    </w:rPr>
                  </w:pPr>
                </w:p>
                <w:p>
                  <w:pPr>
                    <w:ind w:firstLine="4410" w:firstLineChars="2100"/>
                  </w:pPr>
                  <w:r>
                    <w:rPr>
                      <w:rFonts w:hint="eastAsia"/>
                    </w:rPr>
                    <w:t>总经理</w:t>
                  </w:r>
                  <w:r>
                    <w:rPr>
                      <w:rFonts w:hint="eastAsia"/>
                      <w:lang w:val="en-US" w:eastAsia="zh-CN"/>
                    </w:rPr>
                    <w:t>/</w:t>
                  </w:r>
                  <w:r>
                    <w:rPr>
                      <w:rFonts w:hint="eastAsia"/>
                    </w:rPr>
                    <w:t>日期：</w:t>
                  </w:r>
                  <w:r>
                    <w:rPr>
                      <w:rFonts w:hint="eastAsia"/>
                      <w:lang w:val="en-US" w:eastAsia="zh-CN"/>
                    </w:rPr>
                    <w:t>吕年华</w:t>
                  </w:r>
                  <w:r>
                    <w:rPr>
                      <w:rFonts w:hint="eastAsia" w:ascii="宋体" w:hAnsi="宋体"/>
                      <w:lang w:val="en-US" w:eastAsia="zh-CN"/>
                    </w:rPr>
                    <w:t>2019.8.18</w:t>
                  </w:r>
                </w:p>
              </w:tc>
            </w:tr>
          </w:tbl>
          <w:p>
            <w:pPr>
              <w:rPr>
                <w:rFonts w:hint="eastAsia"/>
              </w:rPr>
            </w:pPr>
          </w:p>
          <w:p/>
          <w:p>
            <w:r>
              <w:rPr>
                <w:rFonts w:hint="eastAsia"/>
              </w:rPr>
              <w:t>客户：</w:t>
            </w:r>
            <w:r>
              <w:rPr>
                <w:rFonts w:hint="eastAsia"/>
                <w:lang w:val="en-US" w:eastAsia="zh-CN"/>
              </w:rPr>
              <w:t>天柱县城镇建设投资开发有限公司</w:t>
            </w:r>
            <w:r>
              <w:t xml:space="preserve">  </w:t>
            </w:r>
            <w:r>
              <w:rPr>
                <w:rFonts w:hint="eastAsia"/>
              </w:rPr>
              <w:t>时间：</w:t>
            </w:r>
            <w:r>
              <w:t>2019</w:t>
            </w:r>
            <w:r>
              <w:rPr>
                <w:rFonts w:hint="eastAsia"/>
              </w:rPr>
              <w:t>年</w:t>
            </w:r>
            <w:r>
              <w:rPr>
                <w:rFonts w:hint="eastAsia"/>
                <w:lang w:val="en-US" w:eastAsia="zh-CN"/>
              </w:rPr>
              <w:t>5</w:t>
            </w:r>
            <w:r>
              <w:rPr>
                <w:rFonts w:hint="eastAsia"/>
              </w:rPr>
              <w:t>月</w:t>
            </w:r>
            <w:r>
              <w:rPr>
                <w:rFonts w:hint="eastAsia"/>
                <w:lang w:val="en-US" w:eastAsia="zh-CN"/>
              </w:rPr>
              <w:t>23</w:t>
            </w:r>
            <w:r>
              <w:rPr>
                <w:rFonts w:hint="eastAsia"/>
              </w:rPr>
              <w:t>日</w:t>
            </w:r>
          </w:p>
          <w:p>
            <w:pPr>
              <w:rPr>
                <w:rFonts w:hint="default"/>
                <w:lang w:val="en-US" w:eastAsia="zh-CN"/>
              </w:rPr>
            </w:pPr>
            <w:r>
              <w:rPr>
                <w:rFonts w:hint="eastAsia"/>
                <w:lang w:val="en-US" w:eastAsia="zh-CN"/>
              </w:rPr>
              <w:t>产品名称：垃圾桶</w:t>
            </w:r>
          </w:p>
          <w:p>
            <w:pPr>
              <w:rPr>
                <w:rFonts w:hint="default"/>
                <w:lang w:val="en-US" w:eastAsia="zh-CN"/>
              </w:rPr>
            </w:pPr>
            <w:r>
              <w:rPr>
                <w:rFonts w:hint="eastAsia"/>
                <w:lang w:val="en-US" w:eastAsia="zh-CN"/>
              </w:rPr>
              <w:t>合同金额：71.75万元，</w:t>
            </w:r>
          </w:p>
          <w:p>
            <w:r>
              <w:rPr>
                <w:rFonts w:hint="eastAsia"/>
              </w:rPr>
              <w:t>评审：</w:t>
            </w:r>
          </w:p>
          <w:p>
            <w:pPr>
              <w:rPr>
                <w:rFonts w:hint="default" w:eastAsia="宋体"/>
                <w:lang w:val="en-US" w:eastAsia="zh-CN"/>
              </w:rPr>
            </w:pPr>
            <w:r>
              <w:rPr>
                <w:rFonts w:hint="eastAsia"/>
              </w:rPr>
              <w:t>合同主要要求：</w:t>
            </w:r>
            <w:r>
              <w:rPr>
                <w:rFonts w:hint="eastAsia"/>
                <w:lang w:val="en-US" w:eastAsia="zh-CN"/>
              </w:rPr>
              <w:t>总金额的10%作为质量保证金，质保期限为1年</w:t>
            </w:r>
          </w:p>
          <w:p>
            <w:r>
              <w:rPr>
                <w:rFonts w:hint="eastAsia"/>
              </w:rPr>
              <w:t>合同内容√</w:t>
            </w:r>
            <w:r>
              <w:t xml:space="preserve">   </w:t>
            </w:r>
          </w:p>
          <w:p>
            <w:r>
              <w:rPr>
                <w:rFonts w:hint="eastAsia"/>
              </w:rPr>
              <w:t>技术水平√</w:t>
            </w:r>
            <w:r>
              <w:t xml:space="preserve">   </w:t>
            </w:r>
          </w:p>
          <w:p>
            <w:r>
              <w:rPr>
                <w:rFonts w:hint="eastAsia"/>
              </w:rPr>
              <w:t>材料保障√</w:t>
            </w:r>
            <w:r>
              <w:t xml:space="preserve">   </w:t>
            </w:r>
          </w:p>
          <w:p>
            <w:r>
              <w:rPr>
                <w:rFonts w:hint="eastAsia"/>
              </w:rPr>
              <w:t>预算结算√</w:t>
            </w:r>
            <w:r>
              <w:t xml:space="preserve">   </w:t>
            </w:r>
          </w:p>
          <w:p>
            <w:r>
              <w:rPr>
                <w:rFonts w:hint="eastAsia"/>
              </w:rPr>
              <w:t>总经理：同意√</w:t>
            </w:r>
            <w:r>
              <w:t xml:space="preserve">  </w:t>
            </w:r>
            <w:r>
              <w:rPr>
                <w:rFonts w:hint="eastAsia"/>
                <w:lang w:val="en-US" w:eastAsia="zh-CN"/>
              </w:rPr>
              <w:t>吕年华</w:t>
            </w:r>
            <w:r>
              <w:t xml:space="preserve">  </w:t>
            </w:r>
            <w:r>
              <w:rPr>
                <w:rFonts w:hint="eastAsia"/>
              </w:rPr>
              <w:t>日期：</w:t>
            </w:r>
            <w:r>
              <w:t>2019</w:t>
            </w:r>
            <w:r>
              <w:rPr>
                <w:rFonts w:hint="eastAsia"/>
              </w:rPr>
              <w:t>年</w:t>
            </w:r>
            <w:r>
              <w:rPr>
                <w:rFonts w:hint="eastAsia"/>
                <w:lang w:val="en-US" w:eastAsia="zh-CN"/>
              </w:rPr>
              <w:t>5</w:t>
            </w:r>
            <w:r>
              <w:rPr>
                <w:rFonts w:hint="eastAsia"/>
              </w:rPr>
              <w:t>月</w:t>
            </w:r>
            <w:r>
              <w:t>2</w:t>
            </w:r>
            <w:r>
              <w:rPr>
                <w:rFonts w:hint="eastAsia"/>
                <w:lang w:val="en-US" w:eastAsia="zh-CN"/>
              </w:rPr>
              <w:t>2</w:t>
            </w:r>
            <w:r>
              <w:rPr>
                <w:rFonts w:hint="eastAsia"/>
              </w:rPr>
              <w:t>日</w:t>
            </w:r>
          </w:p>
          <w:p>
            <w:pPr>
              <w:spacing w:after="120" w:line="560" w:lineRule="exact"/>
              <w:jc w:val="center"/>
              <w:rPr>
                <w:rFonts w:hint="eastAsia" w:eastAsia="宋体"/>
                <w:lang w:val="en-US" w:eastAsia="zh-CN"/>
              </w:rPr>
            </w:pPr>
            <w:r>
              <w:rPr>
                <w:rFonts w:hint="eastAsia"/>
                <w:b/>
                <w:sz w:val="21"/>
                <w:szCs w:val="21"/>
              </w:rPr>
              <w:t>江西</w:t>
            </w:r>
            <w:r>
              <w:rPr>
                <w:rFonts w:hint="eastAsia"/>
                <w:b/>
                <w:sz w:val="21"/>
                <w:szCs w:val="21"/>
                <w:lang w:eastAsia="zh-CN"/>
              </w:rPr>
              <w:t>华章实业</w:t>
            </w:r>
            <w:r>
              <w:rPr>
                <w:rFonts w:hint="eastAsia"/>
                <w:b/>
                <w:sz w:val="21"/>
                <w:szCs w:val="21"/>
              </w:rPr>
              <w:t>有限公司合同评审记录表</w:t>
            </w:r>
            <w:r>
              <w:rPr>
                <w:b/>
                <w:sz w:val="21"/>
                <w:szCs w:val="21"/>
              </w:rPr>
              <w:t xml:space="preserve">    </w:t>
            </w:r>
            <w:r>
              <w:rPr>
                <w:b/>
                <w:sz w:val="28"/>
              </w:rPr>
              <w:t xml:space="preserve">        </w:t>
            </w:r>
            <w:r>
              <w:rPr>
                <w:rFonts w:hint="eastAsia"/>
                <w:b/>
                <w:sz w:val="28"/>
                <w:lang w:val="en-US" w:eastAsia="zh-CN"/>
              </w:rPr>
              <w:t xml:space="preserve"> </w:t>
            </w:r>
          </w:p>
          <w:tbl>
            <w:tblPr>
              <w:tblStyle w:val="7"/>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3390"/>
              <w:gridCol w:w="1620"/>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顾客名称</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eastAsia="宋体"/>
                      <w:lang w:val="en-US" w:eastAsia="zh-CN"/>
                    </w:rPr>
                  </w:pPr>
                  <w:r>
                    <w:rPr>
                      <w:rFonts w:hint="eastAsia" w:eastAsia="宋体"/>
                      <w:lang w:val="en-US" w:eastAsia="zh-CN"/>
                    </w:rPr>
                    <w:t>天柱县城镇建设投资开发有限责任公司</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顾客地址</w:t>
                  </w:r>
                </w:p>
              </w:tc>
              <w:tc>
                <w:tcPr>
                  <w:tcW w:w="2702" w:type="dxa"/>
                  <w:tcBorders>
                    <w:top w:val="single" w:color="auto" w:sz="4" w:space="0"/>
                    <w:left w:val="single" w:color="auto" w:sz="4" w:space="0"/>
                    <w:bottom w:val="single" w:color="auto" w:sz="4" w:space="0"/>
                    <w:right w:val="single" w:color="auto" w:sz="4" w:space="0"/>
                  </w:tcBorders>
                  <w:noWrap w:val="0"/>
                  <w:vAlign w:val="center"/>
                </w:tcPr>
                <w:p>
                  <w:pPr>
                    <w:rPr>
                      <w:rFonts w:hint="default"/>
                      <w:lang w:val="en-US"/>
                    </w:rPr>
                  </w:pPr>
                  <w:r>
                    <w:rPr>
                      <w:rFonts w:hint="eastAsia"/>
                      <w:lang w:eastAsia="zh-CN"/>
                    </w:rPr>
                    <w:t>凯里市金山大道</w:t>
                  </w:r>
                  <w:r>
                    <w:rPr>
                      <w:rFonts w:hint="eastAsia"/>
                      <w:lang w:val="en-US" w:eastAsia="zh-CN"/>
                    </w:rPr>
                    <w:t>1号A幢21层07号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联系电话</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lang w:val="en-US" w:eastAsia="zh-CN"/>
                    </w:rPr>
                  </w:pPr>
                  <w:r>
                    <w:rPr>
                      <w:rFonts w:hint="eastAsia"/>
                      <w:lang w:val="en-US" w:eastAsia="zh-CN"/>
                    </w:rPr>
                    <w:t>0855-7523668</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联系人</w:t>
                  </w:r>
                </w:p>
              </w:tc>
              <w:tc>
                <w:tcPr>
                  <w:tcW w:w="2702"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eastAsia="zh-CN"/>
                    </w:rPr>
                    <w:t>蔡祥午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顾客（潜在）要求的内容及其是否明确、合理（如有则在此说明）：</w:t>
                  </w:r>
                </w:p>
                <w:p/>
                <w:p>
                  <w:pPr>
                    <w:rPr>
                      <w:rFonts w:hint="eastAsia" w:eastAsia="宋体"/>
                      <w:lang w:eastAsia="zh-CN"/>
                    </w:rPr>
                  </w:pPr>
                  <w:r>
                    <w:rPr>
                      <w:rFonts w:hint="eastAsia"/>
                    </w:rPr>
                    <w:t xml:space="preserve"> </w:t>
                  </w:r>
                  <w:r>
                    <w:rPr>
                      <w:rFonts w:hint="eastAsia"/>
                      <w:lang w:eastAsia="zh-CN"/>
                    </w:rPr>
                    <w:t>合同中明确了产品规格型号、数量、发货时间</w:t>
                  </w:r>
                </w:p>
                <w:p>
                  <w:pPr>
                    <w:rPr>
                      <w:rFonts w:hint="eastAsia"/>
                    </w:rPr>
                  </w:pPr>
                </w:p>
                <w:p>
                  <w:pPr>
                    <w:rPr>
                      <w:rFonts w:hint="default" w:eastAsia="宋体"/>
                      <w:lang w:val="en-US" w:eastAsia="zh-CN"/>
                    </w:rPr>
                  </w:pPr>
                  <w:r>
                    <w:rPr>
                      <w:rFonts w:hint="eastAsia"/>
                      <w:lang w:eastAsia="zh-CN"/>
                    </w:rPr>
                    <w:t>销售部</w:t>
                  </w:r>
                  <w:r>
                    <w:t>/</w:t>
                  </w:r>
                  <w:r>
                    <w:rPr>
                      <w:rFonts w:hint="eastAsia"/>
                    </w:rPr>
                    <w:t>日期：</w:t>
                  </w:r>
                  <w:r>
                    <w:rPr>
                      <w:rFonts w:hint="eastAsia"/>
                      <w:lang w:eastAsia="zh-CN"/>
                    </w:rPr>
                    <w:t>杨克勤</w:t>
                  </w:r>
                  <w:r>
                    <w:rPr>
                      <w:rFonts w:hint="eastAsia" w:ascii="宋体" w:hAnsi="宋体"/>
                      <w:lang w:val="en-US" w:eastAsia="zh-CN"/>
                    </w:rPr>
                    <w:t xml:space="preserve"> 2019.5.22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本公司满足合同要求的能力：</w:t>
                  </w:r>
                </w:p>
                <w:p>
                  <w:pPr>
                    <w:ind w:firstLine="420" w:firstLineChars="200"/>
                  </w:pPr>
                  <w:r>
                    <w:rPr>
                      <w:rFonts w:hint="eastAsia"/>
                    </w:rPr>
                    <w:t>是否有足够的满足要求的人员</w:t>
                  </w:r>
                  <w:r>
                    <w:t>/</w:t>
                  </w:r>
                  <w:r>
                    <w:rPr>
                      <w:rFonts w:hint="eastAsia"/>
                    </w:rPr>
                    <w:t>设备：</w:t>
                  </w:r>
                  <w:r>
                    <w:t xml:space="preserve">            </w:t>
                  </w:r>
                  <w:r>
                    <w:rPr>
                      <w:rFonts w:hint="eastAsia"/>
                    </w:rPr>
                    <w:t>■是</w:t>
                  </w:r>
                  <w:r>
                    <w:t xml:space="preserve">        </w:t>
                  </w:r>
                  <w:r>
                    <w:rPr>
                      <w:rFonts w:hint="eastAsia"/>
                    </w:rPr>
                    <w:t>□否</w:t>
                  </w:r>
                </w:p>
                <w:p>
                  <w:pPr>
                    <w:ind w:firstLine="420" w:firstLineChars="200"/>
                  </w:pPr>
                  <w:r>
                    <w:rPr>
                      <w:rFonts w:hint="eastAsia"/>
                    </w:rPr>
                    <w:t>是否有足够技术要求的能力：</w:t>
                  </w:r>
                  <w:r>
                    <w:t xml:space="preserve">                   </w:t>
                  </w:r>
                  <w:r>
                    <w:rPr>
                      <w:rFonts w:hint="eastAsia"/>
                    </w:rPr>
                    <w:t>■是</w:t>
                  </w:r>
                  <w:r>
                    <w:t xml:space="preserve">        </w:t>
                  </w:r>
                  <w:r>
                    <w:rPr>
                      <w:rFonts w:hint="eastAsia"/>
                    </w:rPr>
                    <w:t>□否</w:t>
                  </w:r>
                </w:p>
                <w:p>
                  <w:pPr>
                    <w:ind w:firstLine="420" w:firstLineChars="200"/>
                  </w:pPr>
                  <w:r>
                    <w:rPr>
                      <w:rFonts w:hint="eastAsia"/>
                    </w:rPr>
                    <w:t>对于本合同的交付期能否满足：</w:t>
                  </w:r>
                  <w:r>
                    <w:t xml:space="preserve">                 </w:t>
                  </w:r>
                  <w:r>
                    <w:rPr>
                      <w:rFonts w:hint="eastAsia"/>
                    </w:rPr>
                    <w:t>■是</w:t>
                  </w:r>
                  <w:r>
                    <w:t xml:space="preserve">        </w:t>
                  </w:r>
                  <w:r>
                    <w:rPr>
                      <w:rFonts w:hint="eastAsia"/>
                    </w:rPr>
                    <w:t>□否</w:t>
                  </w:r>
                </w:p>
                <w:p>
                  <w:pPr>
                    <w:ind w:firstLine="420" w:firstLineChars="200"/>
                  </w:pPr>
                  <w:r>
                    <w:rPr>
                      <w:rFonts w:hint="eastAsia"/>
                    </w:rPr>
                    <w:t>合同中是否有其他含糊不清之处：</w:t>
                  </w:r>
                  <w:r>
                    <w:t xml:space="preserve">               </w:t>
                  </w:r>
                  <w:r>
                    <w:rPr>
                      <w:rFonts w:hint="eastAsia"/>
                    </w:rPr>
                    <w:t>□是</w:t>
                  </w:r>
                  <w:r>
                    <w:t xml:space="preserve">        </w:t>
                  </w:r>
                  <w:r>
                    <w:rPr>
                      <w:rFonts w:hint="eastAsia"/>
                    </w:rPr>
                    <w:t>■否</w:t>
                  </w:r>
                </w:p>
                <w:p/>
                <w:p>
                  <w:r>
                    <w:rPr>
                      <w:rFonts w:hint="eastAsia"/>
                    </w:rPr>
                    <w:t>负责人</w:t>
                  </w:r>
                  <w:r>
                    <w:t>/</w:t>
                  </w:r>
                  <w:r>
                    <w:rPr>
                      <w:rFonts w:hint="eastAsia"/>
                    </w:rPr>
                    <w:t>日期：</w:t>
                  </w:r>
                  <w:r>
                    <w:rPr>
                      <w:rFonts w:hint="eastAsia"/>
                      <w:lang w:val="en-US" w:eastAsia="zh-CN"/>
                    </w:rPr>
                    <w:t>杨科</w:t>
                  </w:r>
                  <w:r>
                    <w:rPr>
                      <w:rFonts w:hint="eastAsia" w:ascii="宋体" w:hAnsi="宋体"/>
                      <w:lang w:val="en-US" w:eastAsia="zh-CN"/>
                    </w:rPr>
                    <w:t>2019.5.22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评审结论：</w:t>
                  </w:r>
                </w:p>
                <w:p/>
                <w:p>
                  <w:pPr>
                    <w:rPr>
                      <w:rFonts w:hint="eastAsia"/>
                    </w:rPr>
                  </w:pPr>
                  <w:r>
                    <w:rPr>
                      <w:rFonts w:hint="eastAsia"/>
                    </w:rPr>
                    <w:t xml:space="preserve">                       同 意</w:t>
                  </w:r>
                </w:p>
                <w:p>
                  <w:pPr>
                    <w:rPr>
                      <w:rFonts w:hint="eastAsia"/>
                    </w:rPr>
                  </w:pPr>
                </w:p>
                <w:p>
                  <w:pPr>
                    <w:ind w:firstLine="4410" w:firstLineChars="2100"/>
                  </w:pPr>
                  <w:r>
                    <w:rPr>
                      <w:rFonts w:hint="eastAsia"/>
                    </w:rPr>
                    <w:t>总经理</w:t>
                  </w:r>
                  <w:r>
                    <w:rPr>
                      <w:rFonts w:hint="eastAsia"/>
                      <w:lang w:val="en-US" w:eastAsia="zh-CN"/>
                    </w:rPr>
                    <w:t>/</w:t>
                  </w:r>
                  <w:r>
                    <w:rPr>
                      <w:rFonts w:hint="eastAsia"/>
                    </w:rPr>
                    <w:t>日期：</w:t>
                  </w:r>
                  <w:r>
                    <w:rPr>
                      <w:rFonts w:hint="eastAsia"/>
                      <w:lang w:val="en-US" w:eastAsia="zh-CN"/>
                    </w:rPr>
                    <w:t>吕年华</w:t>
                  </w:r>
                  <w:r>
                    <w:rPr>
                      <w:rFonts w:hint="eastAsia" w:ascii="宋体" w:hAnsi="宋体"/>
                      <w:lang w:val="en-US" w:eastAsia="zh-CN"/>
                    </w:rPr>
                    <w:t>2019.5.22</w:t>
                  </w:r>
                </w:p>
              </w:tc>
            </w:tr>
          </w:tbl>
          <w:p/>
          <w:p>
            <w:pPr>
              <w:rPr>
                <w:rFonts w:hint="eastAsia"/>
              </w:rPr>
            </w:pPr>
          </w:p>
          <w:p>
            <w:r>
              <w:rPr>
                <w:rFonts w:hint="eastAsia"/>
              </w:rPr>
              <w:t>客户：</w:t>
            </w:r>
            <w:r>
              <w:rPr>
                <w:rFonts w:hint="eastAsia"/>
                <w:lang w:val="en-US" w:eastAsia="zh-CN"/>
              </w:rPr>
              <w:t>奉新县委农村工作部</w:t>
            </w:r>
            <w:r>
              <w:t xml:space="preserve">  </w:t>
            </w:r>
            <w:r>
              <w:rPr>
                <w:rFonts w:hint="eastAsia"/>
              </w:rPr>
              <w:t>时间：</w:t>
            </w:r>
            <w:r>
              <w:t>2019</w:t>
            </w:r>
            <w:r>
              <w:rPr>
                <w:rFonts w:hint="eastAsia"/>
              </w:rPr>
              <w:t>年</w:t>
            </w:r>
            <w:r>
              <w:rPr>
                <w:rFonts w:hint="eastAsia"/>
                <w:lang w:val="en-US" w:eastAsia="zh-CN"/>
              </w:rPr>
              <w:t>11</w:t>
            </w:r>
            <w:r>
              <w:rPr>
                <w:rFonts w:hint="eastAsia"/>
              </w:rPr>
              <w:t>月</w:t>
            </w:r>
            <w:r>
              <w:rPr>
                <w:rFonts w:hint="eastAsia"/>
                <w:lang w:val="en-US" w:eastAsia="zh-CN"/>
              </w:rPr>
              <w:t>4</w:t>
            </w:r>
            <w:r>
              <w:rPr>
                <w:rFonts w:hint="eastAsia"/>
              </w:rPr>
              <w:t>日</w:t>
            </w:r>
          </w:p>
          <w:p>
            <w:pPr>
              <w:rPr>
                <w:rFonts w:hint="default"/>
                <w:lang w:val="en-US" w:eastAsia="zh-CN"/>
              </w:rPr>
            </w:pPr>
            <w:r>
              <w:rPr>
                <w:rFonts w:hint="eastAsia"/>
                <w:lang w:val="en-US" w:eastAsia="zh-CN"/>
              </w:rPr>
              <w:t>产品名称：垃圾分类棚（亭）</w:t>
            </w:r>
          </w:p>
          <w:p>
            <w:pPr>
              <w:rPr>
                <w:rFonts w:hint="default"/>
                <w:lang w:val="en-US" w:eastAsia="zh-CN"/>
              </w:rPr>
            </w:pPr>
            <w:r>
              <w:rPr>
                <w:rFonts w:hint="eastAsia"/>
                <w:lang w:val="en-US" w:eastAsia="zh-CN"/>
              </w:rPr>
              <w:t>合同金额：238560元</w:t>
            </w:r>
          </w:p>
          <w:p>
            <w:r>
              <w:rPr>
                <w:rFonts w:hint="eastAsia"/>
              </w:rPr>
              <w:t>评审：</w:t>
            </w:r>
          </w:p>
          <w:p>
            <w:r>
              <w:rPr>
                <w:rFonts w:hint="eastAsia"/>
              </w:rPr>
              <w:t>合同主要要求：在保质保量的前提下，按时交货</w:t>
            </w:r>
          </w:p>
          <w:p>
            <w:r>
              <w:rPr>
                <w:rFonts w:hint="eastAsia"/>
              </w:rPr>
              <w:t>合同内容√</w:t>
            </w:r>
            <w:r>
              <w:t xml:space="preserve">   </w:t>
            </w:r>
          </w:p>
          <w:p>
            <w:r>
              <w:rPr>
                <w:rFonts w:hint="eastAsia"/>
              </w:rPr>
              <w:t>技术水平√</w:t>
            </w:r>
            <w:r>
              <w:t xml:space="preserve">   </w:t>
            </w:r>
          </w:p>
          <w:p>
            <w:r>
              <w:rPr>
                <w:rFonts w:hint="eastAsia"/>
              </w:rPr>
              <w:t>材料保障√</w:t>
            </w:r>
            <w:r>
              <w:t xml:space="preserve">   </w:t>
            </w:r>
          </w:p>
          <w:p>
            <w:r>
              <w:rPr>
                <w:rFonts w:hint="eastAsia"/>
              </w:rPr>
              <w:t>预算结算√</w:t>
            </w:r>
            <w:r>
              <w:t xml:space="preserve">   </w:t>
            </w:r>
          </w:p>
          <w:p>
            <w:pPr>
              <w:rPr>
                <w:rFonts w:hint="eastAsia"/>
              </w:rPr>
            </w:pPr>
            <w:r>
              <w:rPr>
                <w:rFonts w:hint="eastAsia"/>
              </w:rPr>
              <w:t>总经理：同意√</w:t>
            </w:r>
            <w:r>
              <w:t xml:space="preserve">  </w:t>
            </w:r>
            <w:r>
              <w:rPr>
                <w:rFonts w:hint="eastAsia"/>
                <w:lang w:val="en-US" w:eastAsia="zh-CN"/>
              </w:rPr>
              <w:t>吕年华</w:t>
            </w:r>
            <w:r>
              <w:t xml:space="preserve">  </w:t>
            </w:r>
            <w:r>
              <w:rPr>
                <w:rFonts w:hint="eastAsia"/>
              </w:rPr>
              <w:t>日期：</w:t>
            </w:r>
            <w:r>
              <w:t>2019</w:t>
            </w:r>
            <w:r>
              <w:rPr>
                <w:rFonts w:hint="eastAsia"/>
              </w:rPr>
              <w:t>年</w:t>
            </w:r>
            <w:r>
              <w:rPr>
                <w:rFonts w:hint="eastAsia"/>
                <w:lang w:val="en-US" w:eastAsia="zh-CN"/>
              </w:rPr>
              <w:t>11</w:t>
            </w:r>
            <w:r>
              <w:rPr>
                <w:rFonts w:hint="eastAsia"/>
              </w:rPr>
              <w:t>月</w:t>
            </w:r>
            <w:r>
              <w:rPr>
                <w:rFonts w:hint="eastAsia"/>
                <w:lang w:val="en-US" w:eastAsia="zh-CN"/>
              </w:rPr>
              <w:t>2</w:t>
            </w:r>
            <w:r>
              <w:rPr>
                <w:rFonts w:hint="eastAsia"/>
              </w:rPr>
              <w:t>日</w:t>
            </w:r>
          </w:p>
          <w:p>
            <w:pPr>
              <w:spacing w:after="120" w:line="560" w:lineRule="exact"/>
              <w:jc w:val="center"/>
              <w:rPr>
                <w:rFonts w:hint="eastAsia" w:eastAsia="宋体"/>
                <w:lang w:val="en-US" w:eastAsia="zh-CN"/>
              </w:rPr>
            </w:pPr>
            <w:r>
              <w:rPr>
                <w:rFonts w:hint="eastAsia"/>
                <w:b/>
                <w:sz w:val="21"/>
                <w:szCs w:val="21"/>
              </w:rPr>
              <w:t>江西</w:t>
            </w:r>
            <w:r>
              <w:rPr>
                <w:rFonts w:hint="eastAsia"/>
                <w:b/>
                <w:sz w:val="21"/>
                <w:szCs w:val="21"/>
                <w:lang w:eastAsia="zh-CN"/>
              </w:rPr>
              <w:t>华章实业</w:t>
            </w:r>
            <w:r>
              <w:rPr>
                <w:rFonts w:hint="eastAsia"/>
                <w:b/>
                <w:sz w:val="21"/>
                <w:szCs w:val="21"/>
              </w:rPr>
              <w:t>有</w:t>
            </w:r>
            <w:r>
              <w:rPr>
                <w:rFonts w:hint="eastAsia"/>
                <w:b/>
                <w:sz w:val="21"/>
                <w:szCs w:val="21"/>
                <w:lang w:val="en-US" w:eastAsia="zh-CN"/>
              </w:rPr>
              <w:t>限公司</w:t>
            </w:r>
            <w:r>
              <w:rPr>
                <w:rFonts w:hint="eastAsia"/>
                <w:b/>
                <w:sz w:val="21"/>
                <w:szCs w:val="21"/>
              </w:rPr>
              <w:t>合同评审记录表</w:t>
            </w:r>
            <w:r>
              <w:rPr>
                <w:b/>
                <w:sz w:val="21"/>
                <w:szCs w:val="21"/>
              </w:rPr>
              <w:t xml:space="preserve">  </w:t>
            </w:r>
            <w:r>
              <w:rPr>
                <w:b/>
                <w:sz w:val="28"/>
              </w:rPr>
              <w:t xml:space="preserve">          </w:t>
            </w:r>
            <w:r>
              <w:rPr>
                <w:rFonts w:hint="eastAsia"/>
                <w:b/>
                <w:sz w:val="28"/>
                <w:lang w:val="en-US" w:eastAsia="zh-CN"/>
              </w:rPr>
              <w:t xml:space="preserve"> </w:t>
            </w:r>
          </w:p>
          <w:tbl>
            <w:tblPr>
              <w:tblStyle w:val="7"/>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3390"/>
              <w:gridCol w:w="1620"/>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顾客名称</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eastAsia="宋体"/>
                      <w:lang w:val="en-US" w:eastAsia="zh-CN"/>
                    </w:rPr>
                  </w:pPr>
                  <w:r>
                    <w:rPr>
                      <w:rFonts w:hint="eastAsia" w:eastAsia="宋体"/>
                      <w:lang w:val="en-US" w:eastAsia="zh-CN"/>
                    </w:rPr>
                    <w:t>中共奉新县委农村工作部</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顾客地址</w:t>
                  </w:r>
                </w:p>
              </w:tc>
              <w:tc>
                <w:tcPr>
                  <w:tcW w:w="2702" w:type="dxa"/>
                  <w:tcBorders>
                    <w:top w:val="single" w:color="auto" w:sz="4" w:space="0"/>
                    <w:left w:val="single" w:color="auto" w:sz="4" w:space="0"/>
                    <w:bottom w:val="single" w:color="auto" w:sz="4" w:space="0"/>
                    <w:right w:val="single" w:color="auto" w:sz="4" w:space="0"/>
                  </w:tcBorders>
                  <w:noWrap w:val="0"/>
                  <w:vAlign w:val="center"/>
                </w:tcPr>
                <w:p>
                  <w:r>
                    <w:rPr>
                      <w:rFonts w:hint="eastAsia"/>
                      <w:lang w:eastAsia="zh-CN"/>
                    </w:rPr>
                    <w:t>赣州市章贡区城市管理局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62"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联系电话</w:t>
                  </w:r>
                </w:p>
              </w:tc>
              <w:tc>
                <w:tcPr>
                  <w:tcW w:w="3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lang w:val="en-US" w:eastAsia="zh-CN"/>
                    </w:rPr>
                  </w:pPr>
                  <w:r>
                    <w:rPr>
                      <w:rFonts w:hint="eastAsia"/>
                      <w:lang w:val="en-US" w:eastAsia="zh-CN"/>
                    </w:rPr>
                    <w:t>0795-7182123</w:t>
                  </w:r>
                </w:p>
              </w:tc>
              <w:tc>
                <w:tcPr>
                  <w:tcW w:w="1620" w:type="dxa"/>
                  <w:tcBorders>
                    <w:top w:val="single" w:color="auto" w:sz="4" w:space="0"/>
                    <w:left w:val="single" w:color="auto" w:sz="4" w:space="0"/>
                    <w:bottom w:val="single" w:color="auto" w:sz="4" w:space="0"/>
                    <w:right w:val="single" w:color="auto" w:sz="4" w:space="0"/>
                  </w:tcBorders>
                  <w:noWrap w:val="0"/>
                  <w:vAlign w:val="center"/>
                </w:tcPr>
                <w:p>
                  <w:r>
                    <w:rPr>
                      <w:rFonts w:hint="eastAsia"/>
                    </w:rPr>
                    <w:t>联系人</w:t>
                  </w:r>
                </w:p>
              </w:tc>
              <w:tc>
                <w:tcPr>
                  <w:tcW w:w="2702"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eastAsia="宋体"/>
                      <w:lang w:val="en-US" w:eastAsia="zh-CN"/>
                    </w:rPr>
                    <w:t>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顾客（潜在）要求的内容及其是否明确、合理（如有则在此说明）：</w:t>
                  </w:r>
                </w:p>
                <w:p>
                  <w:pPr>
                    <w:rPr>
                      <w:rFonts w:hint="eastAsia" w:eastAsia="宋体"/>
                      <w:lang w:eastAsia="zh-CN"/>
                    </w:rPr>
                  </w:pPr>
                  <w:r>
                    <w:rPr>
                      <w:rFonts w:hint="eastAsia"/>
                      <w:lang w:eastAsia="zh-CN"/>
                    </w:rPr>
                    <w:t>合同中明确了产品规格型号、数量、发货时间</w:t>
                  </w:r>
                </w:p>
                <w:p>
                  <w:pPr>
                    <w:rPr>
                      <w:rFonts w:hint="default" w:eastAsia="宋体"/>
                      <w:lang w:val="en-US" w:eastAsia="zh-CN"/>
                    </w:rPr>
                  </w:pPr>
                  <w:r>
                    <w:rPr>
                      <w:rFonts w:hint="eastAsia"/>
                      <w:lang w:eastAsia="zh-CN"/>
                    </w:rPr>
                    <w:t>销售部</w:t>
                  </w:r>
                  <w:r>
                    <w:t>/</w:t>
                  </w:r>
                  <w:r>
                    <w:rPr>
                      <w:rFonts w:hint="eastAsia"/>
                    </w:rPr>
                    <w:t>日期：</w:t>
                  </w:r>
                  <w:r>
                    <w:rPr>
                      <w:rFonts w:hint="eastAsia"/>
                      <w:lang w:eastAsia="zh-CN"/>
                    </w:rPr>
                    <w:t>杨克勤</w:t>
                  </w:r>
                  <w:r>
                    <w:rPr>
                      <w:rFonts w:hint="eastAsia" w:ascii="宋体" w:hAnsi="宋体"/>
                      <w:lang w:val="en-US" w:eastAsia="zh-CN"/>
                    </w:rPr>
                    <w:t xml:space="preserve"> 2019.11.2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本公司满足合同要求的能力：</w:t>
                  </w:r>
                </w:p>
                <w:p>
                  <w:pPr>
                    <w:ind w:firstLine="420" w:firstLineChars="200"/>
                  </w:pPr>
                  <w:r>
                    <w:rPr>
                      <w:rFonts w:hint="eastAsia"/>
                    </w:rPr>
                    <w:t>是否有足够的满足要求的人员</w:t>
                  </w:r>
                  <w:r>
                    <w:t>/</w:t>
                  </w:r>
                  <w:r>
                    <w:rPr>
                      <w:rFonts w:hint="eastAsia"/>
                    </w:rPr>
                    <w:t>设备：</w:t>
                  </w:r>
                  <w:r>
                    <w:t xml:space="preserve">            </w:t>
                  </w:r>
                  <w:r>
                    <w:rPr>
                      <w:rFonts w:hint="eastAsia"/>
                    </w:rPr>
                    <w:t>■是</w:t>
                  </w:r>
                  <w:r>
                    <w:t xml:space="preserve">        </w:t>
                  </w:r>
                  <w:r>
                    <w:rPr>
                      <w:rFonts w:hint="eastAsia"/>
                    </w:rPr>
                    <w:t>□否</w:t>
                  </w:r>
                </w:p>
                <w:p>
                  <w:pPr>
                    <w:ind w:firstLine="420" w:firstLineChars="200"/>
                  </w:pPr>
                  <w:r>
                    <w:rPr>
                      <w:rFonts w:hint="eastAsia"/>
                    </w:rPr>
                    <w:t>是否有足够技术要求的能力：</w:t>
                  </w:r>
                  <w:r>
                    <w:t xml:space="preserve">                   </w:t>
                  </w:r>
                  <w:r>
                    <w:rPr>
                      <w:rFonts w:hint="eastAsia"/>
                    </w:rPr>
                    <w:t>■是</w:t>
                  </w:r>
                  <w:r>
                    <w:t xml:space="preserve">        </w:t>
                  </w:r>
                  <w:r>
                    <w:rPr>
                      <w:rFonts w:hint="eastAsia"/>
                    </w:rPr>
                    <w:t>□否</w:t>
                  </w:r>
                </w:p>
                <w:p>
                  <w:pPr>
                    <w:ind w:firstLine="420" w:firstLineChars="200"/>
                  </w:pPr>
                  <w:r>
                    <w:rPr>
                      <w:rFonts w:hint="eastAsia"/>
                    </w:rPr>
                    <w:t>对于本合同的交付期能否满足：</w:t>
                  </w:r>
                  <w:r>
                    <w:t xml:space="preserve">                 </w:t>
                  </w:r>
                  <w:r>
                    <w:rPr>
                      <w:rFonts w:hint="eastAsia"/>
                    </w:rPr>
                    <w:t>■是</w:t>
                  </w:r>
                  <w:r>
                    <w:t xml:space="preserve">        </w:t>
                  </w:r>
                  <w:r>
                    <w:rPr>
                      <w:rFonts w:hint="eastAsia"/>
                    </w:rPr>
                    <w:t>□否</w:t>
                  </w:r>
                </w:p>
                <w:p>
                  <w:pPr>
                    <w:ind w:firstLine="420" w:firstLineChars="200"/>
                  </w:pPr>
                  <w:r>
                    <w:rPr>
                      <w:rFonts w:hint="eastAsia"/>
                    </w:rPr>
                    <w:t>合同中是否有其他含糊不清之处：</w:t>
                  </w:r>
                  <w:r>
                    <w:t xml:space="preserve">               </w:t>
                  </w:r>
                  <w:r>
                    <w:rPr>
                      <w:rFonts w:hint="eastAsia"/>
                    </w:rPr>
                    <w:t>□是</w:t>
                  </w:r>
                  <w:r>
                    <w:t xml:space="preserve">        </w:t>
                  </w:r>
                  <w:r>
                    <w:rPr>
                      <w:rFonts w:hint="eastAsia"/>
                    </w:rPr>
                    <w:t>■否</w:t>
                  </w:r>
                </w:p>
                <w:p>
                  <w:r>
                    <w:rPr>
                      <w:rFonts w:hint="eastAsia"/>
                    </w:rPr>
                    <w:t>负责人</w:t>
                  </w:r>
                  <w:r>
                    <w:t>/</w:t>
                  </w:r>
                  <w:r>
                    <w:rPr>
                      <w:rFonts w:hint="eastAsia"/>
                    </w:rPr>
                    <w:t>日期：</w:t>
                  </w:r>
                  <w:r>
                    <w:rPr>
                      <w:rFonts w:hint="eastAsia"/>
                      <w:lang w:val="en-US" w:eastAsia="zh-CN"/>
                    </w:rPr>
                    <w:t>杨科</w:t>
                  </w:r>
                  <w:r>
                    <w:rPr>
                      <w:rFonts w:hint="eastAsia" w:ascii="宋体" w:hAnsi="宋体"/>
                      <w:lang w:val="en-US" w:eastAsia="zh-CN"/>
                    </w:rPr>
                    <w:t>2019.11.2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8974" w:type="dxa"/>
                  <w:gridSpan w:val="4"/>
                  <w:tcBorders>
                    <w:top w:val="single" w:color="auto" w:sz="4" w:space="0"/>
                    <w:left w:val="single" w:color="auto" w:sz="4" w:space="0"/>
                    <w:bottom w:val="single" w:color="auto" w:sz="4" w:space="0"/>
                    <w:right w:val="single" w:color="auto" w:sz="4" w:space="0"/>
                  </w:tcBorders>
                  <w:noWrap w:val="0"/>
                  <w:vAlign w:val="top"/>
                </w:tcPr>
                <w:p>
                  <w:r>
                    <w:rPr>
                      <w:rFonts w:hint="eastAsia"/>
                    </w:rPr>
                    <w:t>评审结论：</w:t>
                  </w:r>
                </w:p>
                <w:p/>
                <w:p>
                  <w:pPr>
                    <w:rPr>
                      <w:rFonts w:hint="eastAsia"/>
                    </w:rPr>
                  </w:pPr>
                  <w:r>
                    <w:rPr>
                      <w:rFonts w:hint="eastAsia"/>
                    </w:rPr>
                    <w:t xml:space="preserve">                       同 意</w:t>
                  </w:r>
                </w:p>
                <w:p>
                  <w:pPr>
                    <w:rPr>
                      <w:rFonts w:hint="eastAsia"/>
                    </w:rPr>
                  </w:pPr>
                </w:p>
                <w:p>
                  <w:pPr>
                    <w:ind w:firstLine="4410" w:firstLineChars="2100"/>
                  </w:pPr>
                  <w:r>
                    <w:rPr>
                      <w:rFonts w:hint="eastAsia"/>
                    </w:rPr>
                    <w:t>总经理</w:t>
                  </w:r>
                  <w:r>
                    <w:rPr>
                      <w:rFonts w:hint="eastAsia"/>
                      <w:lang w:val="en-US" w:eastAsia="zh-CN"/>
                    </w:rPr>
                    <w:t>/</w:t>
                  </w:r>
                  <w:r>
                    <w:rPr>
                      <w:rFonts w:hint="eastAsia"/>
                    </w:rPr>
                    <w:t>日期：</w:t>
                  </w:r>
                  <w:r>
                    <w:rPr>
                      <w:rFonts w:hint="eastAsia"/>
                      <w:lang w:val="en-US" w:eastAsia="zh-CN"/>
                    </w:rPr>
                    <w:t>吕年华</w:t>
                  </w:r>
                  <w:r>
                    <w:rPr>
                      <w:rFonts w:hint="eastAsia" w:ascii="宋体" w:hAnsi="宋体"/>
                      <w:lang w:val="en-US" w:eastAsia="zh-CN"/>
                    </w:rPr>
                    <w:t>2019.11.2</w:t>
                  </w:r>
                </w:p>
              </w:tc>
            </w:tr>
          </w:tbl>
          <w:p>
            <w:pPr>
              <w:rPr>
                <w:rFonts w:hint="eastAsia"/>
              </w:rPr>
            </w:pPr>
          </w:p>
          <w:p>
            <w:r>
              <w:rPr>
                <w:rFonts w:hint="eastAsia"/>
              </w:rPr>
              <w:t>另抽其他合同评审记录，均保存完好，有合同评审记录。符合要求。</w:t>
            </w:r>
          </w:p>
          <w:p>
            <w:pPr>
              <w:ind w:firstLine="420" w:firstLineChars="200"/>
            </w:pPr>
            <w:r>
              <w:rPr>
                <w:rFonts w:hint="eastAsia"/>
              </w:rPr>
              <w:t>公司通过传真、邮件及电话等方式与顾客交流，主要进行以下沟通：</w:t>
            </w:r>
          </w:p>
          <w:p>
            <w:r>
              <w:t>1</w:t>
            </w:r>
            <w:r>
              <w:rPr>
                <w:rFonts w:hint="eastAsia"/>
              </w:rPr>
              <w:t>、向顾客提供保证产品质量的有关信息，保修及应急措施。</w:t>
            </w:r>
          </w:p>
          <w:p>
            <w:r>
              <w:t>2</w:t>
            </w:r>
            <w:r>
              <w:rPr>
                <w:rFonts w:hint="eastAsia"/>
              </w:rPr>
              <w:t>、接受顾客问询、询价、合同的处理。</w:t>
            </w:r>
          </w:p>
          <w:p>
            <w:r>
              <w:t>3</w:t>
            </w:r>
            <w:r>
              <w:rPr>
                <w:rFonts w:hint="eastAsia"/>
              </w:rPr>
              <w:t>、根据合同要求进行有关的事宜，对顾客的投诉或意见进行处理和答复。</w:t>
            </w:r>
          </w:p>
          <w:p>
            <w:r>
              <w:t>4</w:t>
            </w:r>
            <w:r>
              <w:rPr>
                <w:rFonts w:hint="eastAsia"/>
              </w:rPr>
              <w:t>、合理处理顾客财产，主要是顾客报修产品。</w:t>
            </w:r>
          </w:p>
          <w:p>
            <w:r>
              <w:rPr>
                <w:rFonts w:hint="eastAsia"/>
              </w:rPr>
              <w:t>目前沟通渠道畅通</w:t>
            </w:r>
          </w:p>
          <w:p>
            <w:r>
              <w:rPr>
                <w:rFonts w:hint="eastAsia"/>
              </w:rPr>
              <w:t>目前无合同更改情况发生。</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rPr>
            </w:pPr>
          </w:p>
          <w:p>
            <w:pPr>
              <w:rPr>
                <w:b/>
              </w:rPr>
            </w:pPr>
          </w:p>
          <w:p>
            <w:pPr>
              <w:rPr>
                <w:b/>
              </w:rPr>
            </w:pPr>
          </w:p>
          <w:p>
            <w:r>
              <w:rPr>
                <w:rFonts w:hint="eastAsia"/>
              </w:rPr>
              <w:t>顾客财产</w:t>
            </w:r>
          </w:p>
        </w:tc>
        <w:tc>
          <w:tcPr>
            <w:tcW w:w="960" w:type="dxa"/>
          </w:tcPr>
          <w:p/>
          <w:p/>
          <w:p/>
          <w:p>
            <w:r>
              <w:t>8.5.3</w:t>
            </w:r>
          </w:p>
        </w:tc>
        <w:tc>
          <w:tcPr>
            <w:tcW w:w="10004" w:type="dxa"/>
          </w:tcPr>
          <w:p/>
          <w:p/>
          <w:p>
            <w:pPr>
              <w:ind w:firstLine="420" w:firstLineChars="200"/>
            </w:pPr>
            <w:r>
              <w:rPr>
                <w:rFonts w:hint="eastAsia"/>
              </w:rPr>
              <w:t>公司的顾客或外部供方的财产主要是客户信息及客户提供的物料等，如有丢失、损坏或不适用的情况发生，应由使用部门及时记录在《顾客财产问题记录表》中，与顾客协商解决。自体系运行以来尚无顾客财产问题记录。</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
          <w:p/>
          <w:p>
            <w:r>
              <w:rPr>
                <w:rFonts w:hint="eastAsia"/>
              </w:rPr>
              <w:t>交付后的活动</w:t>
            </w:r>
          </w:p>
        </w:tc>
        <w:tc>
          <w:tcPr>
            <w:tcW w:w="960" w:type="dxa"/>
          </w:tcPr>
          <w:p/>
          <w:p/>
          <w:p/>
          <w:p>
            <w:r>
              <w:t>8.5.5</w:t>
            </w:r>
          </w:p>
        </w:tc>
        <w:tc>
          <w:tcPr>
            <w:tcW w:w="10004" w:type="dxa"/>
          </w:tcPr>
          <w:p/>
          <w:p>
            <w:pPr>
              <w:ind w:firstLine="420" w:firstLineChars="200"/>
            </w:pPr>
            <w:r>
              <w:rPr>
                <w:rFonts w:hint="eastAsia"/>
              </w:rPr>
              <w:t>交付后的活动：交付后的活动主要是售后服务，产品交付后，按照签订的合同条款实施售后服务，公司做出了售后服务承诺，明确有电话技术支持、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顾客满意度调查</w:t>
            </w:r>
          </w:p>
        </w:tc>
        <w:tc>
          <w:tcPr>
            <w:tcW w:w="960" w:type="dxa"/>
          </w:tcPr>
          <w:p>
            <w:r>
              <w:t>9.1.2</w:t>
            </w:r>
          </w:p>
        </w:tc>
        <w:tc>
          <w:tcPr>
            <w:tcW w:w="10004" w:type="dxa"/>
          </w:tcPr>
          <w:p>
            <w:pPr>
              <w:ind w:firstLine="420" w:firstLineChars="200"/>
              <w:rPr>
                <w:color w:val="auto"/>
              </w:rPr>
            </w:pPr>
            <w:r>
              <w:rPr>
                <w:rFonts w:hint="eastAsia"/>
                <w:color w:val="auto"/>
              </w:rPr>
              <w:t>企业对顾客对产品是否满意的信息进行监视，并编制《顾客满意情况调查表》。公司于</w:t>
            </w:r>
            <w:r>
              <w:rPr>
                <w:color w:val="auto"/>
              </w:rPr>
              <w:t>2019</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7-5月10</w:t>
            </w:r>
            <w:r>
              <w:rPr>
                <w:rFonts w:hint="eastAsia"/>
                <w:color w:val="auto"/>
              </w:rPr>
              <w:t>日对主要客户进行了电话问卷调查，分别对产品质量、交货方面等内容进行调查，客户均对相关内容进行了反馈，从统计数据中可以看出，</w:t>
            </w:r>
            <w:r>
              <w:rPr>
                <w:rFonts w:hint="eastAsia" w:ascii="宋体" w:hAnsi="宋体"/>
                <w:color w:val="auto"/>
                <w:szCs w:val="21"/>
              </w:rPr>
              <w:t>发放调查表共</w:t>
            </w:r>
            <w:r>
              <w:rPr>
                <w:rFonts w:hint="eastAsia" w:ascii="宋体" w:hAnsi="宋体"/>
                <w:color w:val="auto"/>
                <w:szCs w:val="21"/>
                <w:lang w:val="en-US" w:eastAsia="zh-CN"/>
              </w:rPr>
              <w:t>5</w:t>
            </w:r>
            <w:r>
              <w:rPr>
                <w:rFonts w:hint="eastAsia" w:ascii="宋体" w:hAnsi="宋体"/>
                <w:color w:val="auto"/>
                <w:szCs w:val="21"/>
              </w:rPr>
              <w:t>份，回收调查表共</w:t>
            </w:r>
            <w:r>
              <w:rPr>
                <w:rFonts w:hint="eastAsia" w:ascii="宋体" w:hAnsi="宋体"/>
                <w:color w:val="auto"/>
                <w:szCs w:val="21"/>
                <w:lang w:val="en-US" w:eastAsia="zh-CN"/>
              </w:rPr>
              <w:t>5</w:t>
            </w:r>
            <w:r>
              <w:rPr>
                <w:rFonts w:hint="eastAsia" w:ascii="宋体" w:hAnsi="宋体"/>
                <w:color w:val="auto"/>
                <w:szCs w:val="21"/>
              </w:rPr>
              <w:t>份</w:t>
            </w:r>
            <w:r>
              <w:rPr>
                <w:rFonts w:hint="eastAsia" w:ascii="仿宋_GB2312" w:eastAsia="仿宋_GB2312"/>
                <w:color w:val="auto"/>
                <w:sz w:val="24"/>
              </w:rPr>
              <w:t>。</w:t>
            </w:r>
            <w:r>
              <w:rPr>
                <w:rFonts w:hint="eastAsia"/>
                <w:color w:val="auto"/>
              </w:rPr>
              <w:t>顾客满意度平均分为</w:t>
            </w:r>
            <w:r>
              <w:rPr>
                <w:rFonts w:hint="eastAsia"/>
                <w:color w:val="auto"/>
                <w:lang w:val="en-US" w:eastAsia="zh-CN"/>
              </w:rPr>
              <w:t>97</w:t>
            </w:r>
            <w:r>
              <w:rPr>
                <w:color w:val="auto"/>
              </w:rPr>
              <w:t>%</w:t>
            </w:r>
            <w:r>
              <w:rPr>
                <w:rFonts w:hint="eastAsia"/>
                <w:color w:val="auto"/>
              </w:rPr>
              <w:t>，超过了质量目标要求，目标完成。从各分项看，说明我公司还有不完善的地方，如：价格等方面，我公司一定会在以后的工作中节约成本，尽量降低价格，使顾客更加满意。</w:t>
            </w:r>
          </w:p>
        </w:tc>
        <w:tc>
          <w:tcPr>
            <w:tcW w:w="1585" w:type="dxa"/>
          </w:tcPr>
          <w:p>
            <w:pPr>
              <w:rPr>
                <w:color w:val="auto"/>
              </w:rPr>
            </w:pPr>
            <w:r>
              <w:rPr>
                <w:rFonts w:hint="eastAsia"/>
                <w:color w:val="auto"/>
              </w:rPr>
              <w:t>合格</w:t>
            </w:r>
          </w:p>
        </w:tc>
      </w:tr>
    </w:tbl>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hint="eastAsia" w:ascii="隶书" w:hAnsi="宋体" w:eastAsia="隶书"/>
          <w:bCs/>
          <w:color w:val="000000"/>
          <w:sz w:val="36"/>
          <w:szCs w:val="36"/>
        </w:rPr>
      </w:pPr>
    </w:p>
    <w:p>
      <w:pPr>
        <w:spacing w:line="480" w:lineRule="exact"/>
        <w:ind w:firstLine="5040" w:firstLineChars="14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2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gridCol w:w="722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受审核部门：行政部</w:t>
            </w:r>
            <w:r>
              <w:rPr>
                <w:sz w:val="24"/>
                <w:szCs w:val="24"/>
              </w:rPr>
              <w:t xml:space="preserve">   </w:t>
            </w:r>
            <w:r>
              <w:rPr>
                <w:rFonts w:hint="eastAsia"/>
                <w:sz w:val="24"/>
                <w:szCs w:val="24"/>
              </w:rPr>
              <w:t>主管领导</w:t>
            </w:r>
            <w:r>
              <w:rPr>
                <w:rFonts w:hint="eastAsia"/>
                <w:sz w:val="24"/>
                <w:szCs w:val="24"/>
                <w:lang w:eastAsia="zh-CN"/>
              </w:rPr>
              <w:t>：</w:t>
            </w:r>
            <w:r>
              <w:rPr>
                <w:rFonts w:hint="eastAsia"/>
                <w:sz w:val="24"/>
                <w:szCs w:val="24"/>
                <w:lang w:val="en-US" w:eastAsia="zh-CN"/>
              </w:rPr>
              <w:t xml:space="preserve">顾克彪 </w:t>
            </w:r>
            <w:r>
              <w:rPr>
                <w:rFonts w:hint="eastAsia"/>
                <w:sz w:val="24"/>
                <w:szCs w:val="24"/>
              </w:rPr>
              <w:t>陪同人员：</w:t>
            </w:r>
            <w:r>
              <w:rPr>
                <w:rFonts w:hint="eastAsia"/>
                <w:sz w:val="24"/>
                <w:szCs w:val="24"/>
                <w:lang w:val="en-US" w:eastAsia="zh-CN"/>
              </w:rPr>
              <w:t>杨克勤</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审核员：伍光华</w:t>
            </w:r>
            <w:r>
              <w:rPr>
                <w:sz w:val="24"/>
                <w:szCs w:val="24"/>
              </w:rPr>
              <w:t xml:space="preserve">      </w:t>
            </w:r>
            <w:r>
              <w:rPr>
                <w:rFonts w:hint="eastAsia"/>
                <w:sz w:val="24"/>
                <w:szCs w:val="24"/>
              </w:rPr>
              <w:t>审核时间：</w:t>
            </w:r>
            <w:r>
              <w:rPr>
                <w:rFonts w:hint="eastAsia"/>
                <w:sz w:val="24"/>
                <w:szCs w:val="24"/>
                <w:lang w:val="en-US" w:eastAsia="zh-CN"/>
              </w:rPr>
              <w:t>2020.3.27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sz w:val="24"/>
                <w:szCs w:val="24"/>
              </w:rPr>
              <w:t>5.3</w:t>
            </w:r>
            <w:r>
              <w:rPr>
                <w:rFonts w:hint="eastAsia"/>
                <w:sz w:val="24"/>
                <w:szCs w:val="24"/>
              </w:rPr>
              <w:t>，</w:t>
            </w:r>
            <w:r>
              <w:rPr>
                <w:sz w:val="24"/>
                <w:szCs w:val="24"/>
              </w:rPr>
              <w:t>6.2</w:t>
            </w:r>
            <w:r>
              <w:rPr>
                <w:rFonts w:hint="eastAsia"/>
                <w:sz w:val="24"/>
                <w:szCs w:val="24"/>
              </w:rPr>
              <w:t>，</w:t>
            </w:r>
            <w:r>
              <w:rPr>
                <w:sz w:val="24"/>
                <w:szCs w:val="24"/>
              </w:rPr>
              <w:t>7.1.2  7.1.6  7.2</w:t>
            </w:r>
            <w:r>
              <w:rPr>
                <w:rFonts w:hint="eastAsia"/>
                <w:sz w:val="24"/>
                <w:szCs w:val="24"/>
              </w:rPr>
              <w:t>，</w:t>
            </w:r>
            <w:r>
              <w:rPr>
                <w:sz w:val="24"/>
                <w:szCs w:val="24"/>
              </w:rPr>
              <w:t>7.3</w:t>
            </w:r>
            <w:r>
              <w:rPr>
                <w:rFonts w:hint="eastAsia"/>
                <w:sz w:val="24"/>
                <w:szCs w:val="24"/>
              </w:rPr>
              <w:t>，</w:t>
            </w:r>
            <w:r>
              <w:rPr>
                <w:sz w:val="24"/>
                <w:szCs w:val="24"/>
              </w:rPr>
              <w:t>7.4</w:t>
            </w:r>
            <w:r>
              <w:rPr>
                <w:rFonts w:hint="eastAsia"/>
                <w:sz w:val="24"/>
                <w:szCs w:val="24"/>
              </w:rPr>
              <w:t>，</w:t>
            </w:r>
            <w:r>
              <w:rPr>
                <w:sz w:val="24"/>
                <w:szCs w:val="24"/>
              </w:rPr>
              <w:t xml:space="preserve"> 7.5</w:t>
            </w:r>
            <w:r>
              <w:rPr>
                <w:rFonts w:hint="eastAsia"/>
                <w:sz w:val="24"/>
                <w:szCs w:val="24"/>
              </w:rPr>
              <w:t>，</w:t>
            </w:r>
            <w:r>
              <w:rPr>
                <w:sz w:val="24"/>
                <w:szCs w:val="24"/>
              </w:rPr>
              <w:t xml:space="preserve"> 9.1.3  9.2,  10.2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1255" w:hRule="atLeast"/>
        </w:trPr>
        <w:tc>
          <w:tcPr>
            <w:tcW w:w="2160" w:type="dxa"/>
          </w:tcPr>
          <w:p>
            <w:r>
              <w:rPr>
                <w:rFonts w:hint="eastAsia"/>
              </w:rPr>
              <w:t>职责和权限</w:t>
            </w:r>
          </w:p>
        </w:tc>
        <w:tc>
          <w:tcPr>
            <w:tcW w:w="960" w:type="dxa"/>
          </w:tcPr>
          <w:p>
            <w:r>
              <w:t>5.3</w:t>
            </w:r>
          </w:p>
        </w:tc>
        <w:tc>
          <w:tcPr>
            <w:tcW w:w="10004" w:type="dxa"/>
          </w:tcPr>
          <w:p>
            <w:pPr>
              <w:ind w:firstLine="420" w:firstLineChars="200"/>
            </w:pPr>
            <w:r>
              <w:rPr>
                <w:rFonts w:hint="eastAsia"/>
              </w:rPr>
              <w:t>部门主要职责如下：</w:t>
            </w:r>
          </w:p>
          <w:p>
            <w:r>
              <w:rPr>
                <w:rFonts w:hint="eastAsia"/>
              </w:rPr>
              <w:t>负责文件和资料的统筹管理，包括发放、回收、更改、销毁、保存等及作好相关记录；</w:t>
            </w:r>
          </w:p>
          <w:p>
            <w:r>
              <w:rPr>
                <w:rFonts w:hint="eastAsia"/>
              </w:rPr>
              <w:t>负责质量记录的统筹管理，规定质量记录的保存期限，汇集备案各类质量记录的样本；</w:t>
            </w:r>
          </w:p>
          <w:p>
            <w:r>
              <w:rPr>
                <w:rFonts w:hint="eastAsia"/>
              </w:rPr>
              <w:t>负责组织编制质量手册</w:t>
            </w:r>
            <w:r>
              <w:t>,</w:t>
            </w:r>
            <w:r>
              <w:rPr>
                <w:rFonts w:hint="eastAsia"/>
              </w:rPr>
              <w:t>组织对现有体系文件的定期评审；</w:t>
            </w:r>
          </w:p>
          <w:p>
            <w:r>
              <w:rPr>
                <w:rFonts w:hint="eastAsia"/>
              </w:rPr>
              <w:t>负责人员的选择和安排，编制相应岗位工作入职要求；</w:t>
            </w:r>
          </w:p>
          <w:p>
            <w:r>
              <w:rPr>
                <w:rFonts w:hint="eastAsia"/>
              </w:rPr>
              <w:t>负责培训计划的制定及监督实施，组织对培训效果进行评估</w:t>
            </w:r>
            <w:r>
              <w:t xml:space="preserve">; </w:t>
            </w:r>
          </w:p>
          <w:p>
            <w:r>
              <w:rPr>
                <w:rFonts w:hint="eastAsia"/>
              </w:rPr>
              <w:t>负责统筹企业相关信息的传递与处理及内部沟通活动；</w:t>
            </w:r>
          </w:p>
          <w:p>
            <w:r>
              <w:rPr>
                <w:rFonts w:hint="eastAsia"/>
              </w:rPr>
              <w:t>提供岗位职责与任职要求，对岗位职责和任职条件进行了描述。职责和权限与手册描述基本一致</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1408" w:hRule="atLeast"/>
        </w:trPr>
        <w:tc>
          <w:tcPr>
            <w:tcW w:w="2160" w:type="dxa"/>
          </w:tcPr>
          <w:p>
            <w:r>
              <w:rPr>
                <w:rFonts w:hint="eastAsia"/>
              </w:rPr>
              <w:t>质量目标</w:t>
            </w:r>
          </w:p>
        </w:tc>
        <w:tc>
          <w:tcPr>
            <w:tcW w:w="960" w:type="dxa"/>
          </w:tcPr>
          <w:p>
            <w:r>
              <w:t>6.2</w:t>
            </w:r>
          </w:p>
        </w:tc>
        <w:tc>
          <w:tcPr>
            <w:tcW w:w="10004" w:type="dxa"/>
          </w:tcPr>
          <w:p>
            <w:pPr>
              <w:ind w:firstLine="420" w:firstLineChars="200"/>
            </w:pPr>
            <w:r>
              <w:rPr>
                <w:rFonts w:hint="eastAsia"/>
              </w:rPr>
              <w:t>分解到该部门的质量目标及完成情况如下：</w:t>
            </w:r>
          </w:p>
          <w:p>
            <w:pPr>
              <w:numPr>
                <w:ilvl w:val="0"/>
                <w:numId w:val="2"/>
              </w:numPr>
              <w:ind w:right="420"/>
              <w:rPr>
                <w:rFonts w:hint="eastAsia"/>
                <w:snapToGrid w:val="0"/>
                <w:kern w:val="0"/>
                <w:szCs w:val="21"/>
              </w:rPr>
            </w:pPr>
            <w:r>
              <w:rPr>
                <w:rFonts w:hint="eastAsia"/>
                <w:sz w:val="21"/>
                <w:szCs w:val="21"/>
              </w:rPr>
              <w:t>文件受控率达100%</w:t>
            </w:r>
          </w:p>
          <w:p>
            <w:pPr>
              <w:numPr>
                <w:ilvl w:val="0"/>
                <w:numId w:val="2"/>
              </w:numPr>
              <w:ind w:right="420"/>
              <w:rPr>
                <w:rFonts w:hint="eastAsia"/>
                <w:snapToGrid w:val="0"/>
                <w:kern w:val="0"/>
                <w:szCs w:val="21"/>
              </w:rPr>
            </w:pPr>
            <w:r>
              <w:rPr>
                <w:rFonts w:hint="eastAsia"/>
                <w:snapToGrid w:val="0"/>
                <w:kern w:val="0"/>
                <w:szCs w:val="21"/>
              </w:rPr>
              <w:t>培训计划完成率100%</w:t>
            </w:r>
          </w:p>
          <w:p>
            <w:pPr>
              <w:numPr>
                <w:ilvl w:val="0"/>
                <w:numId w:val="0"/>
              </w:numPr>
              <w:ind w:right="420" w:rightChars="0"/>
              <w:rPr>
                <w:rFonts w:hint="default" w:eastAsia="宋体"/>
                <w:color w:val="auto"/>
                <w:lang w:val="en-US" w:eastAsia="zh-CN"/>
              </w:rPr>
            </w:pPr>
            <w:r>
              <w:rPr>
                <w:rFonts w:hint="eastAsia"/>
                <w:color w:val="auto"/>
              </w:rPr>
              <w:t>查</w:t>
            </w:r>
            <w:r>
              <w:rPr>
                <w:color w:val="auto"/>
              </w:rPr>
              <w:t>2019</w:t>
            </w:r>
            <w:r>
              <w:rPr>
                <w:rFonts w:hint="eastAsia"/>
                <w:color w:val="auto"/>
              </w:rPr>
              <w:t>年</w:t>
            </w:r>
            <w:r>
              <w:rPr>
                <w:rFonts w:hint="eastAsia"/>
                <w:color w:val="auto"/>
                <w:lang w:val="en-US" w:eastAsia="zh-CN"/>
              </w:rPr>
              <w:t>12月29日</w:t>
            </w:r>
            <w:r>
              <w:rPr>
                <w:rFonts w:hint="eastAsia"/>
                <w:color w:val="auto"/>
              </w:rPr>
              <w:t>目标考核表完成情况</w:t>
            </w:r>
            <w:r>
              <w:rPr>
                <w:rFonts w:hint="eastAsia"/>
                <w:color w:val="auto"/>
                <w:lang w:eastAsia="zh-CN"/>
              </w:rPr>
              <w:t>（</w:t>
            </w:r>
            <w:r>
              <w:rPr>
                <w:rFonts w:hint="eastAsia"/>
                <w:color w:val="auto"/>
                <w:lang w:val="en-US" w:eastAsia="zh-CN"/>
              </w:rPr>
              <w:t>半年考核一次</w:t>
            </w:r>
            <w:r>
              <w:rPr>
                <w:rFonts w:hint="eastAsia"/>
                <w:color w:val="auto"/>
                <w:lang w:eastAsia="zh-CN"/>
              </w:rPr>
              <w:t>）</w:t>
            </w:r>
            <w:r>
              <w:rPr>
                <w:rFonts w:hint="eastAsia"/>
                <w:color w:val="auto"/>
              </w:rPr>
              <w:t>：均完成。</w:t>
            </w:r>
          </w:p>
        </w:tc>
        <w:tc>
          <w:tcPr>
            <w:tcW w:w="1585" w:type="dxa"/>
          </w:tcPr>
          <w:p>
            <w:pPr>
              <w:rPr>
                <w:rFonts w:hint="eastAsia" w:eastAsia="宋体"/>
                <w:lang w:eastAsia="zh-CN"/>
              </w:rPr>
            </w:pPr>
          </w:p>
          <w:p>
            <w:pPr>
              <w:bidi w:val="0"/>
              <w:jc w:val="center"/>
              <w:rPr>
                <w:rFonts w:hint="default" w:ascii="Times New Roman" w:hAnsi="Times New Roman" w:eastAsia="宋体" w:cs="Times New Roman"/>
                <w:kern w:val="2"/>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470" w:hRule="atLeast"/>
        </w:trPr>
        <w:tc>
          <w:tcPr>
            <w:tcW w:w="2160" w:type="dxa"/>
          </w:tcPr>
          <w:p>
            <w:r>
              <w:rPr>
                <w:rFonts w:hint="eastAsia"/>
              </w:rPr>
              <w:t>企业知识管理方法、措施及效果</w:t>
            </w:r>
          </w:p>
        </w:tc>
        <w:tc>
          <w:tcPr>
            <w:tcW w:w="960" w:type="dxa"/>
          </w:tcPr>
          <w:p>
            <w:r>
              <w:t>7.1.6</w:t>
            </w:r>
          </w:p>
        </w:tc>
        <w:tc>
          <w:tcPr>
            <w:tcW w:w="10004" w:type="dxa"/>
          </w:tcPr>
          <w:p>
            <w:pPr>
              <w:ind w:firstLine="420" w:firstLineChars="200"/>
            </w:pPr>
            <w:r>
              <w:rPr>
                <w:rFonts w:hint="eastAsia"/>
              </w:rPr>
              <w:t>行政部负责公司知识管理的协调工作、无形资产的管理、信息系统的建设与管理以及公司所有制度文件和资料的管理和控制工作并对内、外部知识进行确定、维护、发放与管理。</w:t>
            </w:r>
          </w:p>
          <w:p>
            <w:r>
              <w:rPr>
                <w:rFonts w:hint="eastAsia"/>
              </w:rPr>
              <w:t>已识别的公司内部知识包括：企业管理知识，专业技术知识，市场营销知识，成功经验总结，失败教训案例，培训心得体会。主要有：人员的工作经历、经验、操作技能、作业文件、软件程序等。</w:t>
            </w:r>
          </w:p>
          <w:p>
            <w:r>
              <w:t xml:space="preserve">    </w:t>
            </w:r>
            <w:r>
              <w:rPr>
                <w:rFonts w:hint="eastAsia"/>
              </w:rPr>
              <w:t>外部知识包括：外来资料、市场信息，学术交流，专业会议，从顾客或外部供方出收集来的知识等。主要有：法律法规：《中华人民共和国产品质量法》、《中华人民共和国产品标准化法》、《中华人民共和国合同法》、《消费者权益保护法》等及法律法规及客户要求等。</w:t>
            </w:r>
          </w:p>
          <w:p>
            <w:r>
              <w:t xml:space="preserve">   </w:t>
            </w:r>
            <w:r>
              <w:rPr>
                <w:rFonts w:hint="eastAsia"/>
              </w:rPr>
              <w:t>已制定培训计划组织学习相关知识，并按要求不断更新。</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2110" w:hRule="atLeast"/>
        </w:trPr>
        <w:tc>
          <w:tcPr>
            <w:tcW w:w="2160" w:type="dxa"/>
          </w:tcPr>
          <w:p>
            <w:r>
              <w:rPr>
                <w:rFonts w:hint="eastAsia"/>
              </w:rPr>
              <w:t>人员</w:t>
            </w:r>
          </w:p>
          <w:p>
            <w:r>
              <w:rPr>
                <w:rFonts w:hint="eastAsia"/>
              </w:rPr>
              <w:t>能力</w:t>
            </w:r>
          </w:p>
        </w:tc>
        <w:tc>
          <w:tcPr>
            <w:tcW w:w="960" w:type="dxa"/>
          </w:tcPr>
          <w:p>
            <w:r>
              <w:t>7.1.2</w:t>
            </w:r>
          </w:p>
          <w:p>
            <w:r>
              <w:t>7.2</w:t>
            </w:r>
          </w:p>
        </w:tc>
        <w:tc>
          <w:tcPr>
            <w:tcW w:w="10004" w:type="dxa"/>
          </w:tcPr>
          <w:p>
            <w:pPr>
              <w:ind w:firstLine="420" w:firstLineChars="200"/>
            </w:pPr>
            <w:r>
              <w:rPr>
                <w:rFonts w:hint="eastAsia"/>
              </w:rPr>
              <w:t>已识别与</w:t>
            </w:r>
            <w:r>
              <w:t>QMS</w:t>
            </w:r>
            <w:r>
              <w:rPr>
                <w:rFonts w:hint="eastAsia"/>
              </w:rPr>
              <w:t>相关人员：各部门负责人、生产人员、质检人员、销售、内审员，提供了岗位职责与任职要求。新进员工已制定岗前培训计划。</w:t>
            </w:r>
          </w:p>
          <w:p>
            <w:r>
              <w:rPr>
                <w:rFonts w:hint="eastAsia"/>
              </w:rPr>
              <w:t>人员能力评价在员工招聘时进行，不符合不予录用。主要评价年龄、学历、工作经历等内容。询问各部门负责人能力符合情况，均符合。</w:t>
            </w:r>
          </w:p>
          <w:p>
            <w:pPr>
              <w:rPr>
                <w:rFonts w:hint="default"/>
                <w:color w:val="auto"/>
                <w:lang w:val="en-US" w:eastAsia="zh-CN"/>
              </w:rPr>
            </w:pPr>
            <w:r>
              <w:rPr>
                <w:rFonts w:hint="eastAsia"/>
                <w:color w:val="auto"/>
                <w:lang w:val="en-US" w:eastAsia="zh-CN"/>
              </w:rPr>
              <w:t>未见对相关人员年度能力评价考核材料，开具了不符合。</w:t>
            </w:r>
          </w:p>
          <w:p>
            <w:r>
              <w:rPr>
                <w:rFonts w:hint="eastAsia"/>
                <w:lang w:val="en-US" w:eastAsia="zh-CN"/>
              </w:rPr>
              <w:t>特种作业人员持证上岗，证书见相关证据。</w:t>
            </w:r>
          </w:p>
          <w:p>
            <w:r>
              <w:rPr>
                <w:rFonts w:hint="eastAsia"/>
              </w:rPr>
              <w:t>查：《</w:t>
            </w:r>
            <w:r>
              <w:t>2019</w:t>
            </w:r>
            <w:r>
              <w:rPr>
                <w:rFonts w:hint="eastAsia"/>
              </w:rPr>
              <w:t>年培训计划》，内容涵盖：</w:t>
            </w:r>
            <w:r>
              <w:t>GB/T19001-2016/ISO 9001</w:t>
            </w:r>
            <w:r>
              <w:rPr>
                <w:rFonts w:hint="eastAsia"/>
              </w:rPr>
              <w:t>：</w:t>
            </w:r>
            <w:r>
              <w:t>2015</w:t>
            </w:r>
            <w:r>
              <w:rPr>
                <w:rFonts w:hint="eastAsia"/>
              </w:rPr>
              <w:t>基本知识；设备操作规程；内部审核的方案策划、实施，审核技巧和注意事项（内审员培训）等。</w:t>
            </w:r>
          </w:p>
          <w:p>
            <w:r>
              <w:rPr>
                <w:rFonts w:hint="eastAsia"/>
              </w:rPr>
              <w:t>编制：</w:t>
            </w:r>
            <w:r>
              <w:rPr>
                <w:rFonts w:hint="eastAsia"/>
                <w:lang w:val="en-US" w:eastAsia="zh-CN"/>
              </w:rPr>
              <w:t>行政部</w:t>
            </w:r>
            <w:r>
              <w:rPr>
                <w:color w:val="FF0000"/>
              </w:rPr>
              <w:t xml:space="preserve"> </w:t>
            </w:r>
            <w:r>
              <w:rPr>
                <w:rFonts w:hint="eastAsia" w:ascii="宋体" w:hAnsi="宋体" w:eastAsia="宋体" w:cs="宋体"/>
                <w:color w:val="auto"/>
              </w:rPr>
              <w:t>审批：</w:t>
            </w:r>
            <w:r>
              <w:rPr>
                <w:rFonts w:hint="eastAsia" w:ascii="宋体" w:hAnsi="宋体" w:cs="宋体"/>
                <w:color w:val="auto"/>
                <w:lang w:val="en-US" w:eastAsia="zh-CN"/>
              </w:rPr>
              <w:t>吕年华</w:t>
            </w:r>
            <w:r>
              <w:rPr>
                <w:rFonts w:hint="eastAsia" w:ascii="宋体" w:hAnsi="宋体" w:eastAsia="宋体" w:cs="宋体"/>
                <w:color w:val="auto"/>
              </w:rPr>
              <w:t xml:space="preserve">  日期：201</w:t>
            </w:r>
            <w:r>
              <w:rPr>
                <w:rFonts w:hint="eastAsia" w:ascii="宋体" w:hAnsi="宋体" w:eastAsia="宋体" w:cs="宋体"/>
                <w:color w:val="auto"/>
                <w:lang w:val="en-US" w:eastAsia="zh-CN"/>
              </w:rPr>
              <w:t>9</w:t>
            </w:r>
            <w:r>
              <w:rPr>
                <w:rFonts w:hint="eastAsia" w:ascii="宋体" w:hAnsi="宋体" w:eastAsia="宋体" w:cs="宋体"/>
                <w:color w:val="auto"/>
              </w:rPr>
              <w:t>年</w:t>
            </w:r>
            <w:r>
              <w:rPr>
                <w:rFonts w:hint="eastAsia" w:ascii="宋体" w:hAnsi="宋体" w:eastAsia="宋体" w:cs="宋体"/>
                <w:color w:val="auto"/>
                <w:lang w:val="en-US" w:eastAsia="zh-CN"/>
              </w:rPr>
              <w:t>3</w:t>
            </w:r>
            <w:r>
              <w:rPr>
                <w:rFonts w:hint="eastAsia" w:ascii="宋体" w:hAnsi="宋体" w:eastAsia="宋体" w:cs="宋体"/>
                <w:color w:val="auto"/>
              </w:rPr>
              <w:t>月1</w:t>
            </w:r>
            <w:r>
              <w:rPr>
                <w:rFonts w:hint="eastAsia" w:ascii="宋体" w:hAnsi="宋体" w:cs="宋体"/>
                <w:color w:val="auto"/>
                <w:lang w:val="en-US" w:eastAsia="zh-CN"/>
              </w:rPr>
              <w:t>0</w:t>
            </w:r>
            <w:r>
              <w:rPr>
                <w:rFonts w:hint="eastAsia" w:ascii="宋体" w:hAnsi="宋体" w:eastAsia="宋体" w:cs="宋体"/>
                <w:color w:val="auto"/>
              </w:rPr>
              <w:t>日</w:t>
            </w:r>
          </w:p>
          <w:p>
            <w:r>
              <w:t>2019</w:t>
            </w:r>
            <w:r>
              <w:rPr>
                <w:rFonts w:hint="eastAsia"/>
              </w:rPr>
              <w:t>年共制定与体系运行有关的培训计划</w:t>
            </w:r>
            <w:r>
              <w:t>3</w:t>
            </w:r>
            <w:r>
              <w:rPr>
                <w:rFonts w:hint="eastAsia"/>
              </w:rPr>
              <w:t>项。已完成</w:t>
            </w:r>
            <w:r>
              <w:t>3</w:t>
            </w:r>
            <w:r>
              <w:rPr>
                <w:rFonts w:hint="eastAsia"/>
              </w:rPr>
              <w:t>项</w:t>
            </w:r>
          </w:p>
          <w:p>
            <w:r>
              <w:t>1</w:t>
            </w:r>
            <w:r>
              <w:rPr>
                <w:rFonts w:hint="eastAsia"/>
              </w:rPr>
              <w:t>、抽《培训记录表》</w:t>
            </w:r>
            <w:r>
              <w:t xml:space="preserve"> </w:t>
            </w:r>
          </w:p>
          <w:p>
            <w:r>
              <w:rPr>
                <w:rFonts w:hint="eastAsia"/>
              </w:rPr>
              <w:t>培训题目：</w:t>
            </w:r>
            <w:r>
              <w:rPr>
                <w:rFonts w:hint="eastAsia" w:ascii="宋体" w:hAnsi="宋体"/>
                <w:szCs w:val="21"/>
              </w:rPr>
              <w:t>管理体系内审员</w:t>
            </w:r>
            <w:r>
              <w:rPr>
                <w:rFonts w:hint="eastAsia"/>
              </w:rPr>
              <w:t>相关知识</w:t>
            </w:r>
          </w:p>
          <w:p>
            <w:pPr>
              <w:spacing w:line="240" w:lineRule="auto"/>
            </w:pPr>
            <w:r>
              <w:rPr>
                <w:rFonts w:hint="eastAsia"/>
              </w:rPr>
              <w:t>培训方式：面授</w:t>
            </w:r>
          </w:p>
          <w:p>
            <w:pPr>
              <w:numPr>
                <w:ilvl w:val="0"/>
                <w:numId w:val="0"/>
              </w:numPr>
              <w:spacing w:line="240" w:lineRule="auto"/>
              <w:ind w:leftChars="0"/>
              <w:rPr>
                <w:sz w:val="21"/>
                <w:szCs w:val="21"/>
              </w:rPr>
            </w:pPr>
            <w:r>
              <w:rPr>
                <w:rFonts w:hint="eastAsia"/>
              </w:rPr>
              <w:t>培训内容：</w:t>
            </w:r>
            <w:r>
              <w:rPr>
                <w:rFonts w:hint="eastAsia" w:ascii="宋体" w:hAnsi="宋体"/>
                <w:sz w:val="21"/>
                <w:szCs w:val="21"/>
              </w:rPr>
              <w:t>确定审核范围</w:t>
            </w:r>
            <w:r>
              <w:rPr>
                <w:rFonts w:hint="eastAsia" w:ascii="宋体" w:hAnsi="宋体"/>
                <w:sz w:val="21"/>
                <w:szCs w:val="21"/>
                <w:lang w:eastAsia="zh-CN"/>
              </w:rPr>
              <w:t>、</w:t>
            </w:r>
            <w:r>
              <w:rPr>
                <w:rFonts w:hint="eastAsia" w:ascii="宋体" w:hAnsi="宋体"/>
                <w:sz w:val="21"/>
                <w:szCs w:val="21"/>
              </w:rPr>
              <w:t>编制审核计划</w:t>
            </w:r>
            <w:r>
              <w:rPr>
                <w:rFonts w:hint="eastAsia" w:ascii="宋体" w:hAnsi="宋体"/>
                <w:sz w:val="21"/>
                <w:szCs w:val="21"/>
                <w:lang w:eastAsia="zh-CN"/>
              </w:rPr>
              <w:t>、</w:t>
            </w:r>
            <w:r>
              <w:rPr>
                <w:rFonts w:hint="eastAsia" w:ascii="宋体" w:hAnsi="宋体"/>
                <w:sz w:val="21"/>
                <w:szCs w:val="21"/>
              </w:rPr>
              <w:t>进行过程分析和编制检查表</w:t>
            </w:r>
            <w:r>
              <w:rPr>
                <w:rFonts w:hint="eastAsia" w:ascii="宋体" w:hAnsi="宋体"/>
                <w:sz w:val="21"/>
                <w:szCs w:val="21"/>
                <w:lang w:eastAsia="zh-CN"/>
              </w:rPr>
              <w:t>、</w:t>
            </w:r>
            <w:r>
              <w:rPr>
                <w:rFonts w:hint="eastAsia" w:ascii="宋体" w:hAnsi="宋体"/>
                <w:sz w:val="21"/>
                <w:szCs w:val="21"/>
              </w:rPr>
              <w:t>收集审核证据</w:t>
            </w:r>
            <w:r>
              <w:rPr>
                <w:rFonts w:hint="eastAsia" w:ascii="宋体" w:hAnsi="宋体"/>
                <w:sz w:val="21"/>
                <w:szCs w:val="21"/>
                <w:lang w:eastAsia="zh-CN"/>
              </w:rPr>
              <w:t>、</w:t>
            </w:r>
            <w:r>
              <w:rPr>
                <w:rFonts w:hint="eastAsia" w:ascii="宋体" w:hAnsi="宋体"/>
                <w:sz w:val="21"/>
                <w:szCs w:val="21"/>
              </w:rPr>
              <w:t>形成审核发现、判断不合格项</w:t>
            </w:r>
            <w:r>
              <w:rPr>
                <w:rFonts w:hint="eastAsia" w:ascii="宋体" w:hAnsi="宋体"/>
                <w:sz w:val="21"/>
                <w:szCs w:val="21"/>
                <w:lang w:eastAsia="zh-CN"/>
              </w:rPr>
              <w:t>、</w:t>
            </w:r>
            <w:r>
              <w:rPr>
                <w:rFonts w:hint="eastAsia" w:ascii="宋体" w:hAnsi="宋体"/>
                <w:sz w:val="21"/>
                <w:szCs w:val="21"/>
              </w:rPr>
              <w:t>编写不合格报告</w:t>
            </w:r>
            <w:r>
              <w:rPr>
                <w:rFonts w:hint="eastAsia" w:ascii="宋体" w:hAnsi="宋体"/>
                <w:sz w:val="21"/>
                <w:szCs w:val="21"/>
                <w:lang w:eastAsia="zh-CN"/>
              </w:rPr>
              <w:t>、</w:t>
            </w:r>
            <w:r>
              <w:rPr>
                <w:rFonts w:hint="eastAsia" w:ascii="宋体" w:hAnsi="宋体"/>
                <w:sz w:val="21"/>
                <w:szCs w:val="21"/>
              </w:rPr>
              <w:t>评价过程、体系的有效性</w:t>
            </w:r>
            <w:r>
              <w:rPr>
                <w:rFonts w:hint="eastAsia" w:ascii="宋体" w:hAnsi="宋体"/>
                <w:sz w:val="21"/>
                <w:szCs w:val="21"/>
                <w:lang w:eastAsia="zh-CN"/>
              </w:rPr>
              <w:t>、</w:t>
            </w:r>
            <w:r>
              <w:rPr>
                <w:rFonts w:hint="eastAsia" w:ascii="宋体" w:hAnsi="宋体"/>
                <w:sz w:val="21"/>
                <w:szCs w:val="21"/>
              </w:rPr>
              <w:t>编写审核报告</w:t>
            </w:r>
            <w:r>
              <w:rPr>
                <w:rFonts w:hint="eastAsia" w:ascii="宋体" w:hAnsi="宋体"/>
                <w:sz w:val="21"/>
                <w:szCs w:val="21"/>
                <w:lang w:eastAsia="zh-CN"/>
              </w:rPr>
              <w:t>、</w:t>
            </w:r>
            <w:r>
              <w:rPr>
                <w:rFonts w:hint="eastAsia" w:ascii="宋体" w:hAnsi="宋体"/>
                <w:sz w:val="21"/>
                <w:szCs w:val="21"/>
              </w:rPr>
              <w:t>验证纠正措施</w:t>
            </w:r>
            <w:r>
              <w:rPr>
                <w:rFonts w:hint="eastAsia" w:ascii="宋体" w:hAnsi="宋体"/>
                <w:sz w:val="21"/>
                <w:szCs w:val="21"/>
                <w:lang w:eastAsia="zh-CN"/>
              </w:rPr>
              <w:t>、</w:t>
            </w:r>
            <w:r>
              <w:rPr>
                <w:rFonts w:hint="eastAsia" w:ascii="宋体" w:hAnsi="宋体"/>
                <w:sz w:val="21"/>
                <w:szCs w:val="21"/>
              </w:rPr>
              <w:t>主持首末次会议</w:t>
            </w:r>
          </w:p>
          <w:p>
            <w:pPr>
              <w:spacing w:line="240" w:lineRule="auto"/>
            </w:pPr>
            <w:r>
              <w:rPr>
                <w:rFonts w:hint="eastAsia" w:ascii="宋体" w:hAnsi="宋体"/>
                <w:szCs w:val="21"/>
              </w:rPr>
              <w:t>管理体系内审员培训</w:t>
            </w:r>
            <w:r>
              <w:rPr>
                <w:rFonts w:hint="eastAsia"/>
              </w:rPr>
              <w:t>；</w:t>
            </w:r>
          </w:p>
          <w:p>
            <w:r>
              <w:rPr>
                <w:rFonts w:hint="eastAsia"/>
              </w:rPr>
              <w:t>培训日期：</w:t>
            </w:r>
            <w:r>
              <w:t xml:space="preserve"> 2019</w:t>
            </w:r>
            <w:r>
              <w:rPr>
                <w:rFonts w:hint="eastAsia"/>
              </w:rPr>
              <w:t>年</w:t>
            </w:r>
            <w:r>
              <w:rPr>
                <w:rFonts w:hint="eastAsia"/>
                <w:lang w:val="en-US" w:eastAsia="zh-CN"/>
              </w:rPr>
              <w:t>4</w:t>
            </w:r>
            <w:r>
              <w:rPr>
                <w:rFonts w:hint="eastAsia"/>
              </w:rPr>
              <w:t>月</w:t>
            </w:r>
            <w:r>
              <w:rPr>
                <w:rFonts w:hint="eastAsia"/>
                <w:lang w:val="en-US" w:eastAsia="zh-CN"/>
              </w:rPr>
              <w:t>9</w:t>
            </w:r>
            <w:r>
              <w:rPr>
                <w:rFonts w:hint="eastAsia"/>
              </w:rPr>
              <w:t>日</w:t>
            </w:r>
          </w:p>
          <w:p>
            <w:pPr>
              <w:rPr>
                <w:rFonts w:hint="eastAsia" w:eastAsia="宋体"/>
                <w:sz w:val="21"/>
                <w:szCs w:val="21"/>
                <w:lang w:val="en-US" w:eastAsia="zh-CN"/>
              </w:rPr>
            </w:pPr>
            <w:r>
              <w:rPr>
                <w:rFonts w:hint="eastAsia"/>
              </w:rPr>
              <w:t>参加培训人员：</w:t>
            </w:r>
            <w:r>
              <w:rPr>
                <w:rFonts w:hint="eastAsia"/>
                <w:lang w:eastAsia="zh-CN"/>
              </w:rPr>
              <w:t>杨克勤、</w:t>
            </w:r>
            <w:r>
              <w:rPr>
                <w:rFonts w:hint="eastAsia" w:ascii="宋体" w:hAnsi="宋体" w:eastAsia="宋体" w:cs="宋体"/>
                <w:b w:val="0"/>
                <w:bCs w:val="0"/>
                <w:sz w:val="21"/>
                <w:szCs w:val="21"/>
                <w:lang w:val="en-US" w:eastAsia="zh-CN"/>
              </w:rPr>
              <w:t xml:space="preserve"> </w:t>
            </w:r>
            <w:r>
              <w:rPr>
                <w:rFonts w:hint="eastAsia"/>
                <w:lang w:val="en-US" w:eastAsia="zh-CN"/>
              </w:rPr>
              <w:t>顾克彪</w:t>
            </w:r>
          </w:p>
          <w:p>
            <w:r>
              <w:rPr>
                <w:rFonts w:hint="eastAsia"/>
              </w:rPr>
              <w:t>考核方式：提问</w:t>
            </w:r>
            <w:r>
              <w:t xml:space="preserve">  </w:t>
            </w:r>
            <w:r>
              <w:rPr>
                <w:rFonts w:hint="eastAsia"/>
              </w:rPr>
              <w:t>考核成绩：通过考核合格</w:t>
            </w:r>
          </w:p>
          <w:p>
            <w:r>
              <w:t>2</w:t>
            </w:r>
            <w:r>
              <w:rPr>
                <w:rFonts w:hint="eastAsia"/>
              </w:rPr>
              <w:t>、抽《培训记录表》</w:t>
            </w:r>
          </w:p>
          <w:p>
            <w:pPr>
              <w:rPr>
                <w:rFonts w:hint="default" w:eastAsia="宋体"/>
                <w:lang w:val="en-US" w:eastAsia="zh-CN"/>
              </w:rPr>
            </w:pPr>
            <w:r>
              <w:rPr>
                <w:rFonts w:hint="eastAsia"/>
              </w:rPr>
              <w:t>培训题目：</w:t>
            </w:r>
            <w:r>
              <w:rPr>
                <w:rFonts w:hint="eastAsia"/>
                <w:lang w:val="en-US" w:eastAsia="zh-CN"/>
              </w:rPr>
              <w:t>岗位技能培训</w:t>
            </w:r>
          </w:p>
          <w:p>
            <w:r>
              <w:rPr>
                <w:rFonts w:hint="eastAsia"/>
              </w:rPr>
              <w:t>培训方式：面授</w:t>
            </w:r>
          </w:p>
          <w:p>
            <w:pPr>
              <w:rPr>
                <w:rFonts w:hint="default" w:ascii="宋体" w:hAnsi="宋体" w:eastAsia="宋体" w:cs="宋体"/>
                <w:sz w:val="21"/>
                <w:szCs w:val="21"/>
                <w:lang w:val="en-US" w:eastAsia="zh-CN"/>
              </w:rPr>
            </w:pPr>
            <w:r>
              <w:rPr>
                <w:rFonts w:hint="eastAsia"/>
              </w:rPr>
              <w:t>培训内容：</w:t>
            </w:r>
            <w:r>
              <w:rPr>
                <w:rFonts w:hint="eastAsia"/>
                <w:lang w:val="en-US" w:eastAsia="zh-CN"/>
              </w:rPr>
              <w:t>岗位操作规程、作业指导书</w:t>
            </w:r>
          </w:p>
          <w:p>
            <w:r>
              <w:rPr>
                <w:rFonts w:hint="eastAsia"/>
              </w:rPr>
              <w:t>培训日期：</w:t>
            </w:r>
            <w:r>
              <w:t>2019</w:t>
            </w:r>
            <w:r>
              <w:rPr>
                <w:rFonts w:hint="eastAsia"/>
              </w:rPr>
              <w:t>年</w:t>
            </w:r>
            <w:r>
              <w:rPr>
                <w:rFonts w:hint="eastAsia"/>
                <w:lang w:val="en-US" w:eastAsia="zh-CN"/>
              </w:rPr>
              <w:t>5</w:t>
            </w:r>
            <w:r>
              <w:rPr>
                <w:rFonts w:hint="eastAsia"/>
              </w:rPr>
              <w:t>月</w:t>
            </w:r>
            <w:r>
              <w:rPr>
                <w:rFonts w:hint="eastAsia"/>
                <w:lang w:val="en-US" w:eastAsia="zh-CN"/>
              </w:rPr>
              <w:t>13</w:t>
            </w:r>
            <w:r>
              <w:rPr>
                <w:rFonts w:hint="eastAsia"/>
              </w:rPr>
              <w:t>日</w:t>
            </w:r>
          </w:p>
          <w:p>
            <w:r>
              <w:rPr>
                <w:rFonts w:hint="eastAsia"/>
              </w:rPr>
              <w:t>参加培训人员：</w:t>
            </w:r>
            <w:r>
              <w:rPr>
                <w:rFonts w:hint="eastAsia"/>
                <w:lang w:eastAsia="zh-CN"/>
              </w:rPr>
              <w:t>杨克勤</w:t>
            </w:r>
            <w:r>
              <w:rPr>
                <w:rFonts w:hint="eastAsia" w:ascii="宋体" w:hAnsi="宋体" w:eastAsia="宋体" w:cs="宋体"/>
                <w:b w:val="0"/>
                <w:bCs w:val="0"/>
                <w:sz w:val="21"/>
                <w:szCs w:val="21"/>
                <w:lang w:val="en-US" w:eastAsia="zh-CN"/>
              </w:rPr>
              <w:t xml:space="preserve">  </w:t>
            </w:r>
            <w:r>
              <w:rPr>
                <w:rFonts w:hint="eastAsia"/>
                <w:lang w:eastAsia="zh-CN"/>
              </w:rPr>
              <w:t>徐财彪</w:t>
            </w:r>
            <w:r>
              <w:rPr>
                <w:rFonts w:hint="eastAsia" w:ascii="宋体" w:hAnsi="宋体" w:eastAsia="宋体" w:cs="宋体"/>
                <w:b w:val="0"/>
                <w:bCs w:val="0"/>
                <w:sz w:val="21"/>
                <w:szCs w:val="21"/>
                <w:lang w:val="en-US" w:eastAsia="zh-CN"/>
              </w:rPr>
              <w:t xml:space="preserve">  </w:t>
            </w:r>
            <w:r>
              <w:rPr>
                <w:rFonts w:hint="eastAsia"/>
                <w:lang w:val="en-US" w:eastAsia="zh-CN"/>
              </w:rPr>
              <w:t>顾克彪</w:t>
            </w:r>
            <w:r>
              <w:rPr>
                <w:rFonts w:hint="eastAsia" w:ascii="宋体" w:hAnsi="宋体" w:eastAsia="宋体" w:cs="宋体"/>
                <w:b w:val="0"/>
                <w:bCs w:val="0"/>
                <w:sz w:val="21"/>
                <w:szCs w:val="21"/>
                <w:lang w:val="en-US" w:eastAsia="zh-CN"/>
              </w:rPr>
              <w:t xml:space="preserve">  </w:t>
            </w:r>
            <w:r>
              <w:rPr>
                <w:rFonts w:hint="eastAsia"/>
                <w:lang w:val="en-US" w:eastAsia="zh-CN"/>
              </w:rPr>
              <w:t xml:space="preserve">杨科 吕月华 阳姜林 吕菊平 </w:t>
            </w:r>
            <w:r>
              <w:rPr>
                <w:rFonts w:hint="eastAsia"/>
              </w:rPr>
              <w:t>余嘉欣</w:t>
            </w:r>
            <w:r>
              <w:rPr>
                <w:rFonts w:hint="eastAsia"/>
                <w:lang w:val="en-US" w:eastAsia="zh-CN"/>
              </w:rPr>
              <w:t xml:space="preserve"> </w:t>
            </w:r>
            <w:r>
              <w:rPr>
                <w:rFonts w:hint="eastAsia"/>
              </w:rPr>
              <w:t>陈景芳</w:t>
            </w:r>
            <w:r>
              <w:rPr>
                <w:rFonts w:hint="eastAsia"/>
                <w:lang w:val="en-US" w:eastAsia="zh-CN"/>
              </w:rPr>
              <w:t xml:space="preserve"> </w:t>
            </w:r>
            <w:r>
              <w:rPr>
                <w:rFonts w:hint="eastAsia"/>
                <w:lang w:eastAsia="zh-CN"/>
              </w:rPr>
              <w:t>陈佳琴</w:t>
            </w:r>
          </w:p>
          <w:p>
            <w:r>
              <w:rPr>
                <w:rFonts w:hint="eastAsia"/>
              </w:rPr>
              <w:t>考核方式：提问</w:t>
            </w:r>
            <w:r>
              <w:t xml:space="preserve">  </w:t>
            </w:r>
            <w:r>
              <w:rPr>
                <w:rFonts w:hint="eastAsia"/>
              </w:rPr>
              <w:t>考核成绩：通过考核合格</w:t>
            </w:r>
          </w:p>
          <w:p>
            <w:pPr>
              <w:spacing w:line="240" w:lineRule="auto"/>
            </w:pPr>
            <w:r>
              <w:t>3</w:t>
            </w:r>
            <w:r>
              <w:rPr>
                <w:rFonts w:hint="eastAsia"/>
              </w:rPr>
              <w:t>、抽《培训记录表》</w:t>
            </w:r>
          </w:p>
          <w:p>
            <w:pPr>
              <w:spacing w:line="240" w:lineRule="auto"/>
            </w:pPr>
            <w:r>
              <w:rPr>
                <w:rFonts w:hint="eastAsia"/>
              </w:rPr>
              <w:t>培训题目：</w:t>
            </w:r>
            <w:r>
              <w:rPr>
                <w:rFonts w:hint="eastAsia" w:ascii="宋体" w:hAnsi="宋体" w:eastAsia="宋体" w:cs="宋体"/>
                <w:sz w:val="21"/>
                <w:szCs w:val="21"/>
                <w:lang w:eastAsia="zh-CN"/>
              </w:rPr>
              <w:t>公司</w:t>
            </w:r>
            <w:r>
              <w:rPr>
                <w:rFonts w:hint="eastAsia" w:ascii="宋体" w:hAnsi="宋体" w:eastAsia="宋体" w:cs="宋体"/>
                <w:sz w:val="21"/>
                <w:szCs w:val="21"/>
              </w:rPr>
              <w:t>体系文件</w:t>
            </w:r>
          </w:p>
          <w:p>
            <w:pPr>
              <w:spacing w:line="240" w:lineRule="auto"/>
            </w:pPr>
            <w:r>
              <w:rPr>
                <w:rFonts w:hint="eastAsia"/>
              </w:rPr>
              <w:t>培训方式：面授</w:t>
            </w:r>
          </w:p>
          <w:p>
            <w:pPr>
              <w:spacing w:line="240" w:lineRule="auto"/>
              <w:jc w:val="both"/>
              <w:rPr>
                <w:rFonts w:hint="eastAsia"/>
                <w:sz w:val="24"/>
                <w:szCs w:val="24"/>
                <w:lang w:val="en-US" w:eastAsia="zh-CN"/>
              </w:rPr>
            </w:pPr>
            <w:r>
              <w:rPr>
                <w:rFonts w:hint="eastAsia"/>
              </w:rPr>
              <w:t>培训内容：</w:t>
            </w:r>
            <w:r>
              <w:rPr>
                <w:rFonts w:hint="eastAsia" w:ascii="宋体" w:hAnsi="宋体" w:eastAsia="宋体" w:cs="宋体"/>
                <w:sz w:val="21"/>
                <w:szCs w:val="21"/>
              </w:rPr>
              <w:t>质量手册</w:t>
            </w:r>
            <w:r>
              <w:rPr>
                <w:rFonts w:hint="eastAsia" w:ascii="宋体" w:hAnsi="宋体" w:eastAsia="宋体" w:cs="宋体"/>
                <w:sz w:val="21"/>
                <w:szCs w:val="21"/>
                <w:lang w:val="en-US" w:eastAsia="zh-CN"/>
              </w:rPr>
              <w:t>、</w:t>
            </w:r>
            <w:r>
              <w:rPr>
                <w:rFonts w:hint="eastAsia" w:ascii="宋体" w:hAnsi="宋体" w:eastAsia="宋体" w:cs="宋体"/>
                <w:sz w:val="21"/>
                <w:szCs w:val="21"/>
              </w:rPr>
              <w:t>程序文件</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管理制度</w:t>
            </w:r>
            <w:r>
              <w:rPr>
                <w:rFonts w:hint="eastAsia" w:ascii="宋体" w:hAnsi="宋体" w:eastAsia="宋体" w:cs="宋体"/>
                <w:sz w:val="21"/>
                <w:szCs w:val="21"/>
              </w:rPr>
              <w:t>汇编</w:t>
            </w:r>
            <w:r>
              <w:rPr>
                <w:rFonts w:hint="eastAsia" w:ascii="宋体" w:hAnsi="宋体" w:eastAsia="宋体" w:cs="宋体"/>
                <w:sz w:val="21"/>
                <w:szCs w:val="21"/>
              </w:rPr>
              <w:tab/>
            </w:r>
          </w:p>
          <w:p>
            <w:pPr>
              <w:spacing w:line="240" w:lineRule="auto"/>
            </w:pPr>
            <w:r>
              <w:rPr>
                <w:rFonts w:hint="eastAsia"/>
              </w:rPr>
              <w:t>培训日期：</w:t>
            </w:r>
            <w:r>
              <w:t>2019</w:t>
            </w:r>
            <w:r>
              <w:rPr>
                <w:rFonts w:hint="eastAsia"/>
              </w:rPr>
              <w:t>年</w:t>
            </w:r>
            <w:r>
              <w:rPr>
                <w:rFonts w:hint="eastAsia"/>
                <w:lang w:val="en-US" w:eastAsia="zh-CN"/>
              </w:rPr>
              <w:t>6</w:t>
            </w:r>
            <w:r>
              <w:rPr>
                <w:rFonts w:hint="eastAsia"/>
              </w:rPr>
              <w:t>月</w:t>
            </w:r>
            <w:r>
              <w:rPr>
                <w:rFonts w:hint="eastAsia"/>
                <w:lang w:val="en-US" w:eastAsia="zh-CN"/>
              </w:rPr>
              <w:t>11</w:t>
            </w:r>
            <w:r>
              <w:rPr>
                <w:rFonts w:hint="eastAsia"/>
              </w:rPr>
              <w:t>日</w:t>
            </w:r>
          </w:p>
          <w:p>
            <w:pPr>
              <w:spacing w:line="240" w:lineRule="auto"/>
            </w:pPr>
            <w:r>
              <w:rPr>
                <w:rFonts w:hint="eastAsia"/>
              </w:rPr>
              <w:t>参加培训人员：</w:t>
            </w:r>
            <w:r>
              <w:rPr>
                <w:rFonts w:hint="eastAsia"/>
                <w:lang w:eastAsia="zh-CN"/>
              </w:rPr>
              <w:t>杨克勤</w:t>
            </w:r>
            <w:r>
              <w:rPr>
                <w:rFonts w:hint="eastAsia" w:ascii="宋体" w:hAnsi="宋体" w:eastAsia="宋体" w:cs="宋体"/>
                <w:b w:val="0"/>
                <w:bCs w:val="0"/>
                <w:sz w:val="21"/>
                <w:szCs w:val="21"/>
                <w:lang w:val="en-US" w:eastAsia="zh-CN"/>
              </w:rPr>
              <w:t xml:space="preserve">  </w:t>
            </w:r>
            <w:r>
              <w:rPr>
                <w:rFonts w:hint="eastAsia"/>
                <w:lang w:eastAsia="zh-CN"/>
              </w:rPr>
              <w:t>徐财彪</w:t>
            </w:r>
            <w:r>
              <w:rPr>
                <w:rFonts w:hint="eastAsia" w:ascii="宋体" w:hAnsi="宋体" w:eastAsia="宋体" w:cs="宋体"/>
                <w:b w:val="0"/>
                <w:bCs w:val="0"/>
                <w:sz w:val="21"/>
                <w:szCs w:val="21"/>
                <w:lang w:val="en-US" w:eastAsia="zh-CN"/>
              </w:rPr>
              <w:t xml:space="preserve">  </w:t>
            </w:r>
            <w:r>
              <w:rPr>
                <w:rFonts w:hint="eastAsia"/>
                <w:lang w:val="en-US" w:eastAsia="zh-CN"/>
              </w:rPr>
              <w:t>顾克彪</w:t>
            </w:r>
            <w:r>
              <w:rPr>
                <w:rFonts w:hint="eastAsia" w:ascii="宋体" w:hAnsi="宋体" w:eastAsia="宋体" w:cs="宋体"/>
                <w:b w:val="0"/>
                <w:bCs w:val="0"/>
                <w:sz w:val="21"/>
                <w:szCs w:val="21"/>
                <w:lang w:val="en-US" w:eastAsia="zh-CN"/>
              </w:rPr>
              <w:t xml:space="preserve">  </w:t>
            </w:r>
            <w:r>
              <w:rPr>
                <w:rFonts w:hint="eastAsia"/>
                <w:lang w:val="en-US" w:eastAsia="zh-CN"/>
              </w:rPr>
              <w:t xml:space="preserve">杨科 吕月华 阳姜林 吕菊平 </w:t>
            </w:r>
            <w:r>
              <w:rPr>
                <w:rFonts w:hint="eastAsia"/>
              </w:rPr>
              <w:t>余嘉欣</w:t>
            </w:r>
            <w:r>
              <w:rPr>
                <w:rFonts w:hint="eastAsia"/>
                <w:lang w:val="en-US" w:eastAsia="zh-CN"/>
              </w:rPr>
              <w:t xml:space="preserve"> </w:t>
            </w:r>
            <w:r>
              <w:rPr>
                <w:rFonts w:hint="eastAsia"/>
              </w:rPr>
              <w:t>陈景芳</w:t>
            </w:r>
            <w:r>
              <w:rPr>
                <w:rFonts w:hint="eastAsia"/>
                <w:lang w:val="en-US" w:eastAsia="zh-CN"/>
              </w:rPr>
              <w:t xml:space="preserve"> </w:t>
            </w:r>
            <w:r>
              <w:rPr>
                <w:rFonts w:hint="eastAsia"/>
                <w:lang w:eastAsia="zh-CN"/>
              </w:rPr>
              <w:t>陈佳琴</w:t>
            </w:r>
          </w:p>
          <w:p>
            <w:pPr>
              <w:spacing w:line="240" w:lineRule="auto"/>
            </w:pPr>
            <w:r>
              <w:rPr>
                <w:rFonts w:hint="eastAsia"/>
              </w:rPr>
              <w:t>考核方式：提问</w:t>
            </w:r>
            <w:r>
              <w:t xml:space="preserve">  </w:t>
            </w:r>
            <w:r>
              <w:rPr>
                <w:rFonts w:hint="eastAsia"/>
              </w:rPr>
              <w:t>考核成绩：通过考核合格</w:t>
            </w:r>
          </w:p>
          <w:p>
            <w:pPr>
              <w:spacing w:line="240" w:lineRule="auto"/>
            </w:pPr>
            <w:r>
              <w:rPr>
                <w:rFonts w:hint="eastAsia"/>
              </w:rPr>
              <w:t>另抽其他培训记录，均保存完好，符合要求。</w:t>
            </w:r>
          </w:p>
        </w:tc>
        <w:tc>
          <w:tcPr>
            <w:tcW w:w="1585" w:type="dxa"/>
          </w:tcPr>
          <w:p/>
          <w:p/>
          <w:p/>
          <w:p/>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1777" w:hRule="atLeast"/>
        </w:trPr>
        <w:tc>
          <w:tcPr>
            <w:tcW w:w="2160" w:type="dxa"/>
          </w:tcPr>
          <w:p>
            <w:r>
              <w:rPr>
                <w:rFonts w:hint="eastAsia"/>
              </w:rPr>
              <w:t>意识</w:t>
            </w:r>
          </w:p>
        </w:tc>
        <w:tc>
          <w:tcPr>
            <w:tcW w:w="960" w:type="dxa"/>
          </w:tcPr>
          <w:p>
            <w:r>
              <w:t>7.3</w:t>
            </w:r>
          </w:p>
        </w:tc>
        <w:tc>
          <w:tcPr>
            <w:tcW w:w="10004" w:type="dxa"/>
          </w:tcPr>
          <w:p>
            <w:pPr>
              <w:ind w:firstLine="420" w:firstLineChars="200"/>
            </w:pPr>
            <w:r>
              <w:rPr>
                <w:rFonts w:hint="eastAsia"/>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t>/</w:t>
            </w:r>
            <w:r>
              <w:rPr>
                <w:rFonts w:hint="eastAsia"/>
              </w:rPr>
              <w:t>指标，并在绩效考核的约束氛围中自觉实施。</w:t>
            </w:r>
          </w:p>
          <w:p>
            <w:r>
              <w:rPr>
                <w:rFonts w:hint="eastAsia"/>
              </w:rPr>
              <w:t>现场抽查一名员工，询问公司质量方针和目标，及对方针的了解，能够正确回答。</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2110" w:hRule="atLeast"/>
        </w:trPr>
        <w:tc>
          <w:tcPr>
            <w:tcW w:w="2160" w:type="dxa"/>
          </w:tcPr>
          <w:p>
            <w:r>
              <w:rPr>
                <w:rFonts w:hint="eastAsia"/>
              </w:rPr>
              <w:t>沟通</w:t>
            </w:r>
          </w:p>
        </w:tc>
        <w:tc>
          <w:tcPr>
            <w:tcW w:w="960" w:type="dxa"/>
          </w:tcPr>
          <w:p>
            <w:r>
              <w:t>7.4</w:t>
            </w:r>
          </w:p>
        </w:tc>
        <w:tc>
          <w:tcPr>
            <w:tcW w:w="10004" w:type="dxa"/>
          </w:tcPr>
          <w:p>
            <w:pPr>
              <w:ind w:firstLine="420" w:firstLineChars="200"/>
            </w:pPr>
            <w:r>
              <w:rPr>
                <w:rFonts w:hint="eastAsia"/>
              </w:rPr>
              <w:t>企业主要通过以下措施实施内部、外部的信息交流和信息沟通：</w:t>
            </w:r>
          </w:p>
          <w:p>
            <w:r>
              <w:t>1</w:t>
            </w:r>
            <w:r>
              <w:rPr>
                <w:rFonts w:hint="eastAsia"/>
              </w:rPr>
              <w:t>）内部沟通：</w:t>
            </w:r>
            <w:r>
              <w:t>a)</w:t>
            </w:r>
            <w:r>
              <w:rPr>
                <w:rFonts w:hint="eastAsia"/>
              </w:rPr>
              <w:t>通过各种列会传达、通报质量管理情况（如工作例会、经营会议等</w:t>
            </w:r>
            <w:r>
              <w:t>)</w:t>
            </w:r>
            <w:r>
              <w:rPr>
                <w:rFonts w:hint="eastAsia"/>
              </w:rPr>
              <w:t>；</w:t>
            </w:r>
            <w:r>
              <w:t>b)</w:t>
            </w:r>
            <w:r>
              <w:rPr>
                <w:rFonts w:hint="eastAsia"/>
              </w:rPr>
              <w:t>各部门内部会议等；</w:t>
            </w:r>
            <w:r>
              <w:t>c)</w:t>
            </w:r>
            <w:r>
              <w:rPr>
                <w:rFonts w:hint="eastAsia"/>
              </w:rPr>
              <w:t>内部文件的学习和传递；</w:t>
            </w:r>
            <w:r>
              <w:t>d)</w:t>
            </w:r>
            <w:r>
              <w:rPr>
                <w:rFonts w:hint="eastAsia"/>
              </w:rPr>
              <w:t>公司宣传栏：</w:t>
            </w:r>
            <w:r>
              <w:t>e</w:t>
            </w:r>
            <w:r>
              <w:rPr>
                <w:rFonts w:hint="eastAsia"/>
              </w:rPr>
              <w:t>）网络等方式。</w:t>
            </w:r>
          </w:p>
          <w:p>
            <w:r>
              <w:t>2</w:t>
            </w:r>
            <w:r>
              <w:rPr>
                <w:rFonts w:hint="eastAsia"/>
              </w:rPr>
              <w:t>）外部沟通：</w:t>
            </w:r>
            <w:r>
              <w:t>a)</w:t>
            </w:r>
            <w:r>
              <w:rPr>
                <w:rFonts w:hint="eastAsia"/>
              </w:rPr>
              <w:t>与供方沟通采购产品信息，产品质量和交货信息等；</w:t>
            </w:r>
            <w:r>
              <w:t>b)</w:t>
            </w:r>
            <w:r>
              <w:rPr>
                <w:rFonts w:hint="eastAsia"/>
              </w:rPr>
              <w:t>与顾客沟通新产品设计开发信息、产品质量、交付情况和服务方面等；</w:t>
            </w:r>
            <w:r>
              <w:t>c)</w:t>
            </w:r>
            <w:r>
              <w:rPr>
                <w:rFonts w:hint="eastAsia"/>
              </w:rPr>
              <w:t>与当地政府主管部门进行交流沟通。</w:t>
            </w:r>
          </w:p>
          <w:p>
            <w:r>
              <w:rPr>
                <w:rFonts w:hint="eastAsia"/>
              </w:rPr>
              <w:t>内外部信息交流</w:t>
            </w:r>
            <w:r>
              <w:t>/</w:t>
            </w:r>
            <w:r>
              <w:rPr>
                <w:rFonts w:hint="eastAsia"/>
              </w:rPr>
              <w:t>沟通方式可行、有效。</w:t>
            </w:r>
          </w:p>
          <w:p>
            <w:r>
              <w:rPr>
                <w:rFonts w:hint="eastAsia"/>
              </w:rPr>
              <w:t>公司沟通机制已经建立，基本有效。</w:t>
            </w:r>
          </w:p>
          <w:p>
            <w:r>
              <w:rPr>
                <w:rFonts w:hint="eastAsia"/>
              </w:rPr>
              <w:t>尚未发生因交流、沟通不畅而导致体系运行受阻现象影响。</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2110" w:hRule="atLeast"/>
        </w:trPr>
        <w:tc>
          <w:tcPr>
            <w:tcW w:w="2160" w:type="dxa"/>
          </w:tcPr>
          <w:p>
            <w:r>
              <w:rPr>
                <w:rFonts w:hint="eastAsia"/>
              </w:rPr>
              <w:t>文件化信息</w:t>
            </w:r>
          </w:p>
        </w:tc>
        <w:tc>
          <w:tcPr>
            <w:tcW w:w="960" w:type="dxa"/>
          </w:tcPr>
          <w:p>
            <w:r>
              <w:t>7.5</w:t>
            </w:r>
          </w:p>
        </w:tc>
        <w:tc>
          <w:tcPr>
            <w:tcW w:w="10004" w:type="dxa"/>
          </w:tcPr>
          <w:p>
            <w:pPr>
              <w:ind w:firstLine="420" w:firstLineChars="200"/>
            </w:pPr>
            <w:r>
              <w:rPr>
                <w:rFonts w:hint="eastAsia"/>
              </w:rPr>
              <w:t>编制《文件控制程序》《记录控制程序》</w:t>
            </w:r>
          </w:p>
          <w:p>
            <w:r>
              <w:rPr>
                <w:rFonts w:hint="eastAsia"/>
              </w:rPr>
              <w:t>公司质量管理体系文件包括：质量手册、程序文件、作业文件、外来文件、记录等。已建立“受控文件清单”。</w:t>
            </w:r>
          </w:p>
          <w:p>
            <w:r>
              <w:rPr>
                <w:rFonts w:hint="eastAsia"/>
              </w:rPr>
              <w:t>查：公司质量《管理手册》、《程序文件》为依据</w:t>
            </w:r>
            <w:r>
              <w:t>GB/T19001-2016</w:t>
            </w:r>
            <w:r>
              <w:rPr>
                <w:rFonts w:hint="eastAsia"/>
              </w:rPr>
              <w:t>版编制，于</w:t>
            </w:r>
            <w:r>
              <w:t>201</w:t>
            </w:r>
            <w:r>
              <w:rPr>
                <w:rFonts w:hint="eastAsia"/>
                <w:lang w:val="en-US" w:eastAsia="zh-CN"/>
              </w:rPr>
              <w:t>9</w:t>
            </w:r>
            <w:r>
              <w:rPr>
                <w:rFonts w:hint="eastAsia"/>
              </w:rPr>
              <w:t>年</w:t>
            </w:r>
            <w:r>
              <w:rPr>
                <w:rFonts w:hint="eastAsia"/>
                <w:lang w:val="en-US" w:eastAsia="zh-CN"/>
              </w:rPr>
              <w:t>5</w:t>
            </w:r>
            <w:r>
              <w:rPr>
                <w:rFonts w:hint="eastAsia"/>
              </w:rPr>
              <w:t>月</w:t>
            </w:r>
            <w:r>
              <w:rPr>
                <w:rFonts w:hint="eastAsia"/>
                <w:lang w:val="en-US" w:eastAsia="zh-CN"/>
              </w:rPr>
              <w:t>20</w:t>
            </w:r>
            <w:r>
              <w:rPr>
                <w:rFonts w:hint="eastAsia"/>
              </w:rPr>
              <w:t>日发布</w:t>
            </w:r>
            <w:r>
              <w:t>201</w:t>
            </w:r>
            <w:r>
              <w:rPr>
                <w:rFonts w:hint="eastAsia"/>
                <w:lang w:val="en-US" w:eastAsia="zh-CN"/>
              </w:rPr>
              <w:t>9</w:t>
            </w:r>
            <w:r>
              <w:rPr>
                <w:rFonts w:hint="eastAsia"/>
              </w:rPr>
              <w:t>年</w:t>
            </w:r>
            <w:r>
              <w:rPr>
                <w:rFonts w:hint="eastAsia"/>
                <w:lang w:val="en-US" w:eastAsia="zh-CN"/>
              </w:rPr>
              <w:t>5</w:t>
            </w:r>
            <w:r>
              <w:rPr>
                <w:rFonts w:hint="eastAsia"/>
              </w:rPr>
              <w:t>月</w:t>
            </w:r>
            <w:r>
              <w:rPr>
                <w:rFonts w:hint="eastAsia"/>
                <w:lang w:val="en-US" w:eastAsia="zh-CN"/>
              </w:rPr>
              <w:t>20</w:t>
            </w:r>
            <w:r>
              <w:rPr>
                <w:rFonts w:hint="eastAsia"/>
              </w:rPr>
              <w:t>实施，目前版本为</w:t>
            </w:r>
            <w:r>
              <w:rPr>
                <w:rFonts w:hint="eastAsia"/>
                <w:lang w:val="en-US" w:eastAsia="zh-CN"/>
              </w:rPr>
              <w:t>A0</w:t>
            </w:r>
            <w:r>
              <w:rPr>
                <w:rFonts w:hint="eastAsia"/>
              </w:rPr>
              <w:t>版。</w:t>
            </w:r>
          </w:p>
          <w:p>
            <w:r>
              <w:rPr>
                <w:rFonts w:hint="eastAsia"/>
              </w:rPr>
              <w:t>由管理者代表审核，总经理批准后发布。</w:t>
            </w:r>
          </w:p>
          <w:p>
            <w:r>
              <w:rPr>
                <w:rFonts w:hint="eastAsia"/>
              </w:rPr>
              <w:t>查：“”，内容涵盖：序号、文件名称、编号、发放记录、回收记录等。</w:t>
            </w:r>
            <w:r>
              <w:t xml:space="preserve"> </w:t>
            </w:r>
          </w:p>
          <w:p>
            <w:r>
              <w:rPr>
                <w:rFonts w:hint="eastAsia"/>
                <w:lang w:val="en-US" w:eastAsia="zh-CN"/>
              </w:rPr>
              <w:t>管理</w:t>
            </w:r>
            <w:r>
              <w:rPr>
                <w:rFonts w:hint="eastAsia"/>
              </w:rPr>
              <w:t>手册、程序文件已发放各部门，有签收部门确认。</w:t>
            </w:r>
          </w:p>
          <w:p>
            <w:r>
              <w:rPr>
                <w:rFonts w:hint="eastAsia"/>
              </w:rPr>
              <w:t>规定对所有失效文件，从使用场所回收并填写《文件销毁申请单》经总经理批准后要加盖“作废”印章，统一销毁。</w:t>
            </w:r>
          </w:p>
          <w:p>
            <w:r>
              <w:rPr>
                <w:rFonts w:hint="eastAsia"/>
              </w:rPr>
              <w:t>文件更改采用局部修改、换页、换版等方式。</w:t>
            </w:r>
          </w:p>
          <w:p>
            <w:r>
              <w:rPr>
                <w:rFonts w:hint="eastAsia"/>
              </w:rPr>
              <w:t>查：有“外来文件清单”记录了《产品质量法》等外来文件，控制分发，有专人负责。</w:t>
            </w:r>
          </w:p>
          <w:p>
            <w:r>
              <w:rPr>
                <w:rFonts w:hint="eastAsia"/>
              </w:rPr>
              <w:t>已建立“记录清单”内容含盖：序号、记录名称、记录编号、保存部门、保存期限。</w:t>
            </w:r>
          </w:p>
          <w:p>
            <w:r>
              <w:rPr>
                <w:rFonts w:hint="eastAsia"/>
              </w:rPr>
              <w:t>现场查看，文件、记录保持清晰，保存完好。</w:t>
            </w:r>
          </w:p>
          <w:p>
            <w:r>
              <w:rPr>
                <w:rFonts w:hint="eastAsia"/>
              </w:rPr>
              <w:t>文件化信息受控。</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rPr>
              <w:t>监测总则</w:t>
            </w:r>
          </w:p>
          <w:p>
            <w:r>
              <w:rPr>
                <w:rFonts w:hint="eastAsia"/>
              </w:rPr>
              <w:t>分析与评价</w:t>
            </w:r>
          </w:p>
        </w:tc>
        <w:tc>
          <w:tcPr>
            <w:tcW w:w="960" w:type="dxa"/>
            <w:vAlign w:val="center"/>
          </w:tcPr>
          <w:p>
            <w:r>
              <w:t>9.1.1</w:t>
            </w:r>
          </w:p>
          <w:p>
            <w:r>
              <w:t>9.1.3</w:t>
            </w:r>
          </w:p>
        </w:tc>
        <w:tc>
          <w:tcPr>
            <w:tcW w:w="10004" w:type="dxa"/>
            <w:vAlign w:val="center"/>
          </w:tcPr>
          <w:p>
            <w:pPr>
              <w:ind w:firstLine="420" w:firstLineChars="200"/>
            </w:pPr>
            <w:r>
              <w:rPr>
                <w:rFonts w:hint="eastAsia"/>
              </w:rPr>
              <w:t>公司通过质量目标考核、内审、管理评审等对体系的有效性进行评价。</w:t>
            </w:r>
          </w:p>
          <w:p>
            <w:r>
              <w:t>1</w:t>
            </w:r>
            <w:r>
              <w:rPr>
                <w:rFonts w:hint="eastAsia"/>
              </w:rPr>
              <w:t>）提供了顾客满意调查表，并进行了分析。</w:t>
            </w:r>
          </w:p>
          <w:p>
            <w:r>
              <w:t>2</w:t>
            </w:r>
            <w:r>
              <w:rPr>
                <w:rFonts w:hint="eastAsia"/>
              </w:rPr>
              <w:t>）对过程产品质量进行了统计分析</w:t>
            </w:r>
          </w:p>
          <w:p>
            <w:r>
              <w:t>3</w:t>
            </w:r>
            <w:r>
              <w:rPr>
                <w:rFonts w:hint="eastAsia"/>
              </w:rPr>
              <w:t>）对采购物资进行验证。根据验收结果，证明供方提供的产品质量是稳定的</w:t>
            </w:r>
            <w:r>
              <w:t>.</w:t>
            </w:r>
          </w:p>
          <w:p>
            <w:r>
              <w:t>4</w:t>
            </w:r>
            <w:r>
              <w:rPr>
                <w:rFonts w:hint="eastAsia"/>
              </w:rPr>
              <w:t>）通过内审中发现的不符合，确定改进措施并实施。</w:t>
            </w:r>
          </w:p>
          <w:p>
            <w:r>
              <w:t>5</w:t>
            </w:r>
            <w:r>
              <w:rPr>
                <w:rFonts w:hint="eastAsia"/>
              </w:rPr>
              <w:t>）通过管理评审，提出改进措施，以便发现改进方向。</w:t>
            </w:r>
          </w:p>
        </w:tc>
        <w:tc>
          <w:tcPr>
            <w:tcW w:w="1585" w:type="dxa"/>
          </w:tcPr>
          <w:p>
            <w:r>
              <w:rPr>
                <w:rFonts w:hint="eastAsia"/>
              </w:rPr>
              <w:t>合格</w:t>
            </w:r>
          </w:p>
        </w:tc>
        <w:tc>
          <w:tcPr>
            <w:tcW w:w="7229" w:type="dxa"/>
            <w:vAlign w:val="center"/>
          </w:tcPr>
          <w:p>
            <w:pPr>
              <w:rPr>
                <w:b/>
              </w:rPr>
            </w:pPr>
          </w:p>
        </w:tc>
        <w:tc>
          <w:tcPr>
            <w:tcW w:w="7229" w:type="dxa"/>
            <w:vAlign w:val="center"/>
          </w:tcPr>
          <w:p>
            <w:pPr>
              <w:rPr>
                <w:b/>
              </w:rPr>
            </w:pPr>
            <w:r>
              <w:rPr>
                <w:rFonts w:hint="eastAsia"/>
                <w:b/>
              </w:rPr>
              <w:t>公司通过质量目标考核、内审、管理评审等对体系的有效性进行评价。</w:t>
            </w:r>
          </w:p>
          <w:p>
            <w:pPr>
              <w:rPr>
                <w:b/>
              </w:rPr>
            </w:pPr>
            <w:r>
              <w:rPr>
                <w:b/>
              </w:rPr>
              <w:t>1</w:t>
            </w:r>
            <w:r>
              <w:rPr>
                <w:rFonts w:hint="eastAsia"/>
                <w:b/>
              </w:rPr>
              <w:t>）提供了顾客满意调查表，并进行了分析。</w:t>
            </w:r>
          </w:p>
          <w:p>
            <w:pPr>
              <w:rPr>
                <w:b/>
              </w:rPr>
            </w:pPr>
            <w:r>
              <w:rPr>
                <w:b/>
              </w:rPr>
              <w:t>2</w:t>
            </w:r>
            <w:r>
              <w:rPr>
                <w:rFonts w:hint="eastAsia"/>
                <w:b/>
              </w:rPr>
              <w:t>）对过程产品质量进行了统计分析</w:t>
            </w:r>
          </w:p>
          <w:p>
            <w:pPr>
              <w:rPr>
                <w:b/>
              </w:rPr>
            </w:pPr>
            <w:r>
              <w:rPr>
                <w:b/>
              </w:rPr>
              <w:t>3</w:t>
            </w:r>
            <w:r>
              <w:rPr>
                <w:rFonts w:hint="eastAsia"/>
                <w:b/>
              </w:rPr>
              <w:t>）对采购物资进行验证。根据验收结果，证明供方提供的产品质量是稳定的</w:t>
            </w:r>
            <w:r>
              <w:rPr>
                <w:b/>
              </w:rPr>
              <w:t>.</w:t>
            </w:r>
          </w:p>
          <w:p>
            <w:pPr>
              <w:rPr>
                <w:b/>
              </w:rPr>
            </w:pPr>
            <w:r>
              <w:rPr>
                <w:b/>
              </w:rPr>
              <w:t>4</w:t>
            </w:r>
            <w:r>
              <w:rPr>
                <w:rFonts w:hint="eastAsia"/>
                <w:b/>
              </w:rPr>
              <w:t>）通过内审中发现的不符合，确定改进措施并实施。</w:t>
            </w:r>
          </w:p>
          <w:p>
            <w:pPr>
              <w:rPr>
                <w:b/>
              </w:rPr>
            </w:pPr>
            <w:r>
              <w:rPr>
                <w:b/>
              </w:rPr>
              <w:t>5</w:t>
            </w:r>
            <w:r>
              <w:rPr>
                <w:rFonts w:hint="eastAsia"/>
                <w:b/>
              </w:rPr>
              <w:t>）通过管理评审，提出改进措施，以便发现改进方向。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1160" w:hRule="atLeast"/>
        </w:trPr>
        <w:tc>
          <w:tcPr>
            <w:tcW w:w="2160" w:type="dxa"/>
            <w:vAlign w:val="center"/>
          </w:tcPr>
          <w:p>
            <w:r>
              <w:rPr>
                <w:rFonts w:hint="eastAsia"/>
              </w:rPr>
              <w:t>内审</w:t>
            </w:r>
          </w:p>
        </w:tc>
        <w:tc>
          <w:tcPr>
            <w:tcW w:w="960" w:type="dxa"/>
            <w:vAlign w:val="center"/>
          </w:tcPr>
          <w:p>
            <w:r>
              <w:t>9.2</w:t>
            </w:r>
          </w:p>
        </w:tc>
        <w:tc>
          <w:tcPr>
            <w:tcW w:w="10004" w:type="dxa"/>
            <w:vAlign w:val="center"/>
          </w:tcPr>
          <w:p>
            <w:pPr>
              <w:ind w:firstLine="420" w:firstLineChars="200"/>
            </w:pPr>
            <w:r>
              <w:rPr>
                <w:rFonts w:hint="eastAsia"/>
              </w:rPr>
              <w:t>公司制定了《内部审核控制程序》，文件规定每年至少进行一次内部审核，间隔时间不超过</w:t>
            </w:r>
            <w:r>
              <w:t>12</w:t>
            </w:r>
            <w:r>
              <w:rPr>
                <w:rFonts w:hint="eastAsia"/>
              </w:rPr>
              <w:t>个月。规定了审核的策划、实施、形成记录以及报告结果的要求。</w:t>
            </w:r>
          </w:p>
          <w:p>
            <w:r>
              <w:rPr>
                <w:rFonts w:hint="eastAsia"/>
              </w:rPr>
              <w:t>提供了《审核实施计划》，审核目的，依据、审核时间、受审部门、日程安排、审核组长和成员等内容。</w:t>
            </w:r>
          </w:p>
          <w:p>
            <w:r>
              <w:rPr>
                <w:rFonts w:hint="eastAsia"/>
              </w:rPr>
              <w:t>内审时间：</w:t>
            </w:r>
            <w:r>
              <w:t>2019</w:t>
            </w:r>
            <w:r>
              <w:rPr>
                <w:rFonts w:hint="eastAsia"/>
              </w:rPr>
              <w:t>年</w:t>
            </w:r>
            <w:r>
              <w:rPr>
                <w:rFonts w:hint="eastAsia"/>
                <w:lang w:val="en-US" w:eastAsia="zh-CN"/>
              </w:rPr>
              <w:t>9</w:t>
            </w:r>
            <w:r>
              <w:rPr>
                <w:rFonts w:hint="eastAsia"/>
              </w:rPr>
              <w:t>月</w:t>
            </w:r>
            <w:r>
              <w:t xml:space="preserve"> </w:t>
            </w:r>
            <w:r>
              <w:rPr>
                <w:rFonts w:hint="eastAsia"/>
                <w:lang w:val="en-US" w:eastAsia="zh-CN"/>
              </w:rPr>
              <w:t>25-26</w:t>
            </w:r>
            <w:r>
              <w:rPr>
                <w:rFonts w:hint="eastAsia"/>
              </w:rPr>
              <w:t>日。</w:t>
            </w:r>
          </w:p>
          <w:p>
            <w:r>
              <w:rPr>
                <w:rFonts w:hint="eastAsia"/>
              </w:rPr>
              <w:t>依据</w:t>
            </w:r>
            <w:r>
              <w:t>GB/T19001-2016</w:t>
            </w:r>
            <w:r>
              <w:rPr>
                <w:rFonts w:hint="eastAsia"/>
              </w:rPr>
              <w:t>版标准，管理手册和体系其他文件。计划由总经理批准后实施。</w:t>
            </w:r>
          </w:p>
          <w:p>
            <w:r>
              <w:rPr>
                <w:rFonts w:hint="eastAsia"/>
              </w:rPr>
              <w:t>公司按计划实施了内审。提供了内审员任命书，写明了内审员任职要求及审核要求。内审员的安排考虑了审核过程的客观性和公正性，没有发现自己审核本部门的情况。</w:t>
            </w:r>
            <w:r>
              <w:t xml:space="preserve">  </w:t>
            </w:r>
          </w:p>
          <w:p>
            <w:r>
              <w:rPr>
                <w:rFonts w:hint="eastAsia"/>
              </w:rPr>
              <w:t>提供了内审检查表。内审不符合</w:t>
            </w:r>
            <w:r>
              <w:rPr>
                <w:rFonts w:hint="eastAsia"/>
                <w:lang w:val="en-US" w:eastAsia="zh-CN"/>
              </w:rPr>
              <w:t>2</w:t>
            </w:r>
            <w:r>
              <w:rPr>
                <w:rFonts w:hint="eastAsia"/>
              </w:rPr>
              <w:t>项</w:t>
            </w:r>
            <w:r>
              <w:rPr>
                <w:rFonts w:hint="eastAsia"/>
                <w:lang w:eastAsia="zh-CN"/>
              </w:rPr>
              <w:t>（</w:t>
            </w:r>
            <w:r>
              <w:rPr>
                <w:rFonts w:hint="eastAsia"/>
                <w:lang w:val="en-US" w:eastAsia="zh-CN"/>
              </w:rPr>
              <w:t>ES</w:t>
            </w:r>
            <w:r>
              <w:rPr>
                <w:rFonts w:hint="eastAsia"/>
                <w:lang w:eastAsia="zh-CN"/>
              </w:rPr>
              <w:t>）</w:t>
            </w:r>
            <w:r>
              <w:rPr>
                <w:rFonts w:hint="eastAsia"/>
              </w:rPr>
              <w:t>，已整改验收合格。</w:t>
            </w:r>
          </w:p>
          <w:p>
            <w:r>
              <w:rPr>
                <w:rFonts w:hint="eastAsia"/>
              </w:rPr>
              <w:t>内审报告显示本公司的质量体系均运行良好。</w:t>
            </w:r>
          </w:p>
          <w:p>
            <w:pPr>
              <w:rPr>
                <w:rFonts w:hint="eastAsia"/>
              </w:rPr>
            </w:pPr>
            <w:r>
              <w:rPr>
                <w:rFonts w:hint="eastAsia"/>
              </w:rPr>
              <w:t>现场发现内审深度有待提高，与受审方沟通，希望加强内审人员培训，深化学习标准知识，受审方表示接受。</w:t>
            </w:r>
          </w:p>
          <w:p>
            <w:pPr>
              <w:rPr>
                <w:rFonts w:hint="eastAsia" w:eastAsia="宋体"/>
                <w:lang w:eastAsia="zh-CN"/>
              </w:rPr>
            </w:pPr>
            <w:r>
              <w:rPr>
                <w:rFonts w:hint="eastAsia" w:eastAsia="宋体"/>
                <w:lang w:eastAsia="zh-CN"/>
              </w:rPr>
              <w:pict>
                <v:shape id="_x0000_i1029" o:spt="75" alt="0cbee56aafd51e75ce193a4875f09dc" type="#_x0000_t75" style="height:323.8pt;width:242.75pt;" filled="f" o:preferrelative="t" stroked="f" coordsize="21600,21600">
                  <v:path/>
                  <v:fill on="f" focussize="0,0"/>
                  <v:stroke on="f"/>
                  <v:imagedata r:id="rId10" o:title="0cbee56aafd51e75ce193a4875f09dc"/>
                  <o:lock v:ext="edit" aspectratio="t"/>
                  <w10:wrap type="none"/>
                  <w10:anchorlock/>
                </v:shape>
              </w:pict>
            </w:r>
            <w:r>
              <w:rPr>
                <w:rFonts w:hint="eastAsia" w:eastAsia="宋体"/>
                <w:lang w:eastAsia="zh-CN"/>
              </w:rPr>
              <w:pict>
                <v:shape id="_x0000_i1030" o:spt="75" alt="f6e0b3dd6f7b7264dd43d71e3f0f409" type="#_x0000_t75" style="height:323.8pt;width:242.8pt;" filled="f" o:preferrelative="t" stroked="f" coordsize="21600,21600">
                  <v:path/>
                  <v:fill on="f" focussize="0,0"/>
                  <v:stroke on="f"/>
                  <v:imagedata r:id="rId11" o:title="f6e0b3dd6f7b7264dd43d71e3f0f409"/>
                  <o:lock v:ext="edit" aspectratio="t"/>
                  <w10:wrap type="none"/>
                  <w10:anchorlock/>
                </v:shape>
              </w:pic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458" w:type="dxa"/>
          <w:trHeight w:val="2110" w:hRule="atLeast"/>
        </w:trPr>
        <w:tc>
          <w:tcPr>
            <w:tcW w:w="2160" w:type="dxa"/>
            <w:vAlign w:val="center"/>
          </w:tcPr>
          <w:p>
            <w:r>
              <w:rPr>
                <w:rFonts w:hint="eastAsia"/>
              </w:rPr>
              <w:t>不合格和纠正措施</w:t>
            </w:r>
          </w:p>
        </w:tc>
        <w:tc>
          <w:tcPr>
            <w:tcW w:w="960" w:type="dxa"/>
            <w:vAlign w:val="center"/>
          </w:tcPr>
          <w:p>
            <w:r>
              <w:t>10.2</w:t>
            </w:r>
          </w:p>
        </w:tc>
        <w:tc>
          <w:tcPr>
            <w:tcW w:w="10004" w:type="dxa"/>
            <w:vAlign w:val="center"/>
          </w:tcPr>
          <w:p>
            <w:r>
              <w:rPr>
                <w:rFonts w:hint="eastAsia"/>
              </w:rPr>
              <w:t>《纠正措施控制程序》，对不合格输出进行识别和控制，防止不合格输出的非预期使用或交付。</w:t>
            </w:r>
          </w:p>
          <w:p>
            <w:r>
              <w:rPr>
                <w:rFonts w:hint="eastAsia"/>
              </w:rPr>
              <w:t>针对行政部的岗位职责和权限，主要对内审查出的不符合项进行监督控制，督促查找不符合的原因、整改及验证。</w:t>
            </w:r>
          </w:p>
          <w:p>
            <w:pPr>
              <w:rPr>
                <w:rFonts w:hint="default" w:eastAsia="宋体"/>
                <w:lang w:val="en-US" w:eastAsia="zh-CN"/>
              </w:rPr>
            </w:pPr>
            <w:r>
              <w:rPr>
                <w:rFonts w:hint="eastAsia"/>
                <w:lang w:val="en-US" w:eastAsia="zh-CN"/>
              </w:rPr>
              <w:t>日常检查和内审未发现质量管理体系的不符合。</w:t>
            </w:r>
          </w:p>
          <w:p>
            <w:r>
              <w:rPr>
                <w:rFonts w:hint="eastAsia"/>
              </w:rPr>
              <w:t>目前风险和机遇无需更新，质量管理体系无需变更。</w:t>
            </w:r>
          </w:p>
        </w:tc>
        <w:tc>
          <w:tcPr>
            <w:tcW w:w="1585" w:type="dxa"/>
          </w:tcPr>
          <w:p>
            <w:r>
              <w:rPr>
                <w:rFonts w:hint="eastAsia"/>
              </w:rPr>
              <w:t>合格</w:t>
            </w:r>
          </w:p>
        </w:tc>
      </w:tr>
    </w:tbl>
    <w:p>
      <w:bookmarkStart w:id="3" w:name="_GoBack"/>
      <w:bookmarkEnd w:id="3"/>
    </w:p>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rPr>
      <w:fldChar w:fldCharType="begin"/>
    </w:r>
    <w:r>
      <w:rPr>
        <w:b/>
      </w:rPr>
      <w:instrText xml:space="preserve">PAGE</w:instrText>
    </w:r>
    <w:r>
      <w:rPr>
        <w:b/>
      </w:rPr>
      <w:fldChar w:fldCharType="separate"/>
    </w:r>
    <w:r>
      <w:rPr>
        <w:b/>
      </w:rPr>
      <w:t>1</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19</w:t>
    </w:r>
    <w:r>
      <w:rPr>
        <w:b/>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Pr>
    </w:pPr>
    <w:r>
      <w:pict>
        <v:shape id="图片 24" o:spid="_x0000_s4097" o:spt="75" type="#_x0000_t75" style="position:absolute;left:0pt;margin-left:-0.05pt;margin-top:0.35pt;height:34.1pt;width:32.3pt;mso-wrap-distance-left:9pt;mso-wrap-distance-right:9pt;z-index:-251656192;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2"/>
        <w:rFonts w:hint="eastAsia"/>
      </w:rPr>
      <w:t>北京国标联合认证有限公司</w:t>
    </w:r>
    <w:r>
      <w:rPr>
        <w:rStyle w:val="12"/>
      </w:rPr>
      <w:tab/>
    </w:r>
    <w:r>
      <w:rPr>
        <w:rStyle w:val="12"/>
      </w:rPr>
      <w:tab/>
    </w:r>
    <w:r>
      <w:rPr>
        <w:rStyle w:val="12"/>
      </w:rPr>
      <w:tab/>
    </w:r>
  </w:p>
  <w:p>
    <w:pPr>
      <w:pStyle w:val="5"/>
      <w:pBdr>
        <w:bottom w:val="none" w:color="auto" w:sz="0" w:space="0"/>
      </w:pBdr>
      <w:spacing w:line="320" w:lineRule="exact"/>
      <w:jc w:val="left"/>
    </w:pPr>
    <w:r>
      <w:pict>
        <v:shape id="文本框 1" o:spid="_x0000_s4098" o:spt="202" type="#_x0000_t202" style="position:absolute;left:0pt;margin-left:554.75pt;margin-top:2.2pt;height:20.2pt;width:172pt;z-index:251661312;mso-width-relative:page;mso-height-relative:page;" stroked="f" coordsize="21600,21600">
          <v:path/>
          <v:fill focussize="0,0"/>
          <v:stroke on="f" joinstyle="miter"/>
          <v:imagedata o:title=""/>
          <o:lock v:ext="edit"/>
          <v:textbox>
            <w:txbxContent>
              <w:p>
                <w:r>
                  <w:t>ISC-B-I-19</w:t>
                </w:r>
                <w:r>
                  <w:rPr>
                    <w:sz w:val="18"/>
                    <w:szCs w:val="18"/>
                  </w:rPr>
                  <w:t xml:space="preserve"> </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2"/>
      </w:rPr>
      <w:t xml:space="preserve">        </w:t>
    </w:r>
    <w:r>
      <w:rPr>
        <w:rStyle w:val="12"/>
        <w:w w:val="90"/>
      </w:rPr>
      <w:t>Beijing International Standard united Certification Co.,Ltd.</w:t>
    </w:r>
    <w:r>
      <w:rPr>
        <w:rStyle w:val="12"/>
        <w:w w:val="90"/>
        <w:szCs w:val="21"/>
      </w:rPr>
      <w:t xml:space="preserve">  </w:t>
    </w:r>
    <w:r>
      <w:rPr>
        <w:rStyle w:val="12"/>
        <w:w w:val="90"/>
        <w:sz w:val="20"/>
      </w:rPr>
      <w:t xml:space="preserve"> </w:t>
    </w:r>
    <w:r>
      <w:rPr>
        <w:rStyle w:val="12"/>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1488CB"/>
    <w:multiLevelType w:val="singleLevel"/>
    <w:tmpl w:val="BC1488CB"/>
    <w:lvl w:ilvl="0" w:tentative="0">
      <w:start w:val="1"/>
      <w:numFmt w:val="decimal"/>
      <w:lvlText w:val="%1."/>
      <w:lvlJc w:val="left"/>
      <w:pPr>
        <w:tabs>
          <w:tab w:val="left" w:pos="312"/>
        </w:tabs>
      </w:pPr>
    </w:lvl>
  </w:abstractNum>
  <w:abstractNum w:abstractNumId="1">
    <w:nsid w:val="786DF086"/>
    <w:multiLevelType w:val="singleLevel"/>
    <w:tmpl w:val="786DF086"/>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3B4"/>
    <w:rsid w:val="000237F6"/>
    <w:rsid w:val="000311FC"/>
    <w:rsid w:val="0003373A"/>
    <w:rsid w:val="00042793"/>
    <w:rsid w:val="00047BF7"/>
    <w:rsid w:val="00051226"/>
    <w:rsid w:val="0007564A"/>
    <w:rsid w:val="00095112"/>
    <w:rsid w:val="000B51BD"/>
    <w:rsid w:val="000D2B12"/>
    <w:rsid w:val="000D5E81"/>
    <w:rsid w:val="000E6DA6"/>
    <w:rsid w:val="000F6490"/>
    <w:rsid w:val="00131B69"/>
    <w:rsid w:val="00134D34"/>
    <w:rsid w:val="001356A1"/>
    <w:rsid w:val="00161879"/>
    <w:rsid w:val="001972E9"/>
    <w:rsid w:val="001A0BC0"/>
    <w:rsid w:val="001A2D7F"/>
    <w:rsid w:val="001B413F"/>
    <w:rsid w:val="001B4460"/>
    <w:rsid w:val="001C1309"/>
    <w:rsid w:val="001C1559"/>
    <w:rsid w:val="001C46BC"/>
    <w:rsid w:val="001C5CEA"/>
    <w:rsid w:val="001F6F98"/>
    <w:rsid w:val="00202DF4"/>
    <w:rsid w:val="00204D4A"/>
    <w:rsid w:val="002259C8"/>
    <w:rsid w:val="002310DC"/>
    <w:rsid w:val="002512CC"/>
    <w:rsid w:val="002731B2"/>
    <w:rsid w:val="00277AA9"/>
    <w:rsid w:val="00290B08"/>
    <w:rsid w:val="002976F4"/>
    <w:rsid w:val="002B2E47"/>
    <w:rsid w:val="002B5F7F"/>
    <w:rsid w:val="002D542C"/>
    <w:rsid w:val="002D73E1"/>
    <w:rsid w:val="002E744C"/>
    <w:rsid w:val="00316665"/>
    <w:rsid w:val="003204A0"/>
    <w:rsid w:val="00325B79"/>
    <w:rsid w:val="00333B72"/>
    <w:rsid w:val="00337922"/>
    <w:rsid w:val="00340867"/>
    <w:rsid w:val="00356823"/>
    <w:rsid w:val="00377E0B"/>
    <w:rsid w:val="00380837"/>
    <w:rsid w:val="00383F3E"/>
    <w:rsid w:val="00390345"/>
    <w:rsid w:val="003956F8"/>
    <w:rsid w:val="003A198A"/>
    <w:rsid w:val="003A5D3B"/>
    <w:rsid w:val="003A6D83"/>
    <w:rsid w:val="003B7D8C"/>
    <w:rsid w:val="003C5838"/>
    <w:rsid w:val="00400969"/>
    <w:rsid w:val="00410914"/>
    <w:rsid w:val="00411F8B"/>
    <w:rsid w:val="00443D39"/>
    <w:rsid w:val="00463F4D"/>
    <w:rsid w:val="00467E14"/>
    <w:rsid w:val="0047714C"/>
    <w:rsid w:val="004827F2"/>
    <w:rsid w:val="004B460D"/>
    <w:rsid w:val="004B5665"/>
    <w:rsid w:val="004C3E0B"/>
    <w:rsid w:val="0050396B"/>
    <w:rsid w:val="005076C1"/>
    <w:rsid w:val="00536930"/>
    <w:rsid w:val="00543C4A"/>
    <w:rsid w:val="00564E53"/>
    <w:rsid w:val="005A1F10"/>
    <w:rsid w:val="005A2B7B"/>
    <w:rsid w:val="005A3202"/>
    <w:rsid w:val="005F3500"/>
    <w:rsid w:val="0061721B"/>
    <w:rsid w:val="0062307F"/>
    <w:rsid w:val="00642010"/>
    <w:rsid w:val="00644FE2"/>
    <w:rsid w:val="00675F21"/>
    <w:rsid w:val="0067640C"/>
    <w:rsid w:val="006D61E5"/>
    <w:rsid w:val="006E678B"/>
    <w:rsid w:val="006F5591"/>
    <w:rsid w:val="0070795A"/>
    <w:rsid w:val="007161A2"/>
    <w:rsid w:val="00726289"/>
    <w:rsid w:val="00736550"/>
    <w:rsid w:val="00756B3A"/>
    <w:rsid w:val="007757F3"/>
    <w:rsid w:val="007C3843"/>
    <w:rsid w:val="007E1007"/>
    <w:rsid w:val="007E43C5"/>
    <w:rsid w:val="007E6AEB"/>
    <w:rsid w:val="008013D3"/>
    <w:rsid w:val="008026CA"/>
    <w:rsid w:val="00866207"/>
    <w:rsid w:val="008973EE"/>
    <w:rsid w:val="008A4A4B"/>
    <w:rsid w:val="008A7C62"/>
    <w:rsid w:val="008D5825"/>
    <w:rsid w:val="008F2D8C"/>
    <w:rsid w:val="008F34FE"/>
    <w:rsid w:val="009176AF"/>
    <w:rsid w:val="00945B95"/>
    <w:rsid w:val="00971600"/>
    <w:rsid w:val="00975830"/>
    <w:rsid w:val="00992901"/>
    <w:rsid w:val="00995ED5"/>
    <w:rsid w:val="009973B4"/>
    <w:rsid w:val="009A11D8"/>
    <w:rsid w:val="009C28C1"/>
    <w:rsid w:val="009E4BC5"/>
    <w:rsid w:val="009F7EED"/>
    <w:rsid w:val="00A01F35"/>
    <w:rsid w:val="00A070C3"/>
    <w:rsid w:val="00A15F42"/>
    <w:rsid w:val="00A17D3E"/>
    <w:rsid w:val="00A42AC9"/>
    <w:rsid w:val="00A6234B"/>
    <w:rsid w:val="00A76CC8"/>
    <w:rsid w:val="00A81862"/>
    <w:rsid w:val="00A862E5"/>
    <w:rsid w:val="00A873C6"/>
    <w:rsid w:val="00AA339B"/>
    <w:rsid w:val="00AB12B5"/>
    <w:rsid w:val="00AD0C39"/>
    <w:rsid w:val="00AF07BC"/>
    <w:rsid w:val="00AF0AAB"/>
    <w:rsid w:val="00AF6941"/>
    <w:rsid w:val="00B067E9"/>
    <w:rsid w:val="00B24785"/>
    <w:rsid w:val="00B353E2"/>
    <w:rsid w:val="00B35E03"/>
    <w:rsid w:val="00B4594B"/>
    <w:rsid w:val="00B53D9A"/>
    <w:rsid w:val="00B71E07"/>
    <w:rsid w:val="00B90873"/>
    <w:rsid w:val="00B91BCA"/>
    <w:rsid w:val="00BC0C97"/>
    <w:rsid w:val="00BF597E"/>
    <w:rsid w:val="00C05F0B"/>
    <w:rsid w:val="00C229A8"/>
    <w:rsid w:val="00C231A9"/>
    <w:rsid w:val="00C414BD"/>
    <w:rsid w:val="00C415C9"/>
    <w:rsid w:val="00C51A36"/>
    <w:rsid w:val="00C55228"/>
    <w:rsid w:val="00C73E1C"/>
    <w:rsid w:val="00C858B7"/>
    <w:rsid w:val="00C955B5"/>
    <w:rsid w:val="00CA0528"/>
    <w:rsid w:val="00CC147A"/>
    <w:rsid w:val="00CD12B6"/>
    <w:rsid w:val="00CD5232"/>
    <w:rsid w:val="00CD5403"/>
    <w:rsid w:val="00CE315A"/>
    <w:rsid w:val="00CE7745"/>
    <w:rsid w:val="00D06F59"/>
    <w:rsid w:val="00D23788"/>
    <w:rsid w:val="00D35CDF"/>
    <w:rsid w:val="00D664A1"/>
    <w:rsid w:val="00D77012"/>
    <w:rsid w:val="00D8388C"/>
    <w:rsid w:val="00D92CF7"/>
    <w:rsid w:val="00DF0937"/>
    <w:rsid w:val="00DF7D54"/>
    <w:rsid w:val="00E21671"/>
    <w:rsid w:val="00E360F0"/>
    <w:rsid w:val="00E37BF2"/>
    <w:rsid w:val="00E46C7F"/>
    <w:rsid w:val="00E47110"/>
    <w:rsid w:val="00E60803"/>
    <w:rsid w:val="00E644B9"/>
    <w:rsid w:val="00E65181"/>
    <w:rsid w:val="00E6673E"/>
    <w:rsid w:val="00E94A64"/>
    <w:rsid w:val="00E96E67"/>
    <w:rsid w:val="00EB0009"/>
    <w:rsid w:val="00EB0164"/>
    <w:rsid w:val="00EB07B1"/>
    <w:rsid w:val="00EC627E"/>
    <w:rsid w:val="00ED0F62"/>
    <w:rsid w:val="00ED410C"/>
    <w:rsid w:val="00EE6E23"/>
    <w:rsid w:val="00F24306"/>
    <w:rsid w:val="00F37173"/>
    <w:rsid w:val="00F40BDE"/>
    <w:rsid w:val="00F758B8"/>
    <w:rsid w:val="00F81785"/>
    <w:rsid w:val="00F87522"/>
    <w:rsid w:val="00FA190E"/>
    <w:rsid w:val="00FC3AEE"/>
    <w:rsid w:val="00FD0CA6"/>
    <w:rsid w:val="00FF2392"/>
    <w:rsid w:val="00FF2AC6"/>
    <w:rsid w:val="028766C0"/>
    <w:rsid w:val="065D4BAD"/>
    <w:rsid w:val="07994CE9"/>
    <w:rsid w:val="0CCD20D4"/>
    <w:rsid w:val="0F1006FA"/>
    <w:rsid w:val="0F8E32D7"/>
    <w:rsid w:val="108219C2"/>
    <w:rsid w:val="11083D73"/>
    <w:rsid w:val="13447A5E"/>
    <w:rsid w:val="17103D6A"/>
    <w:rsid w:val="17F148CB"/>
    <w:rsid w:val="180B51F3"/>
    <w:rsid w:val="1C530887"/>
    <w:rsid w:val="1E772B43"/>
    <w:rsid w:val="1EF83F3F"/>
    <w:rsid w:val="1F553C10"/>
    <w:rsid w:val="21E36167"/>
    <w:rsid w:val="239C31C9"/>
    <w:rsid w:val="24797D54"/>
    <w:rsid w:val="25C331EE"/>
    <w:rsid w:val="263A318E"/>
    <w:rsid w:val="26D80404"/>
    <w:rsid w:val="27D616D3"/>
    <w:rsid w:val="27DA7338"/>
    <w:rsid w:val="2C575761"/>
    <w:rsid w:val="2E785C23"/>
    <w:rsid w:val="2EFF0469"/>
    <w:rsid w:val="300B4522"/>
    <w:rsid w:val="301346F5"/>
    <w:rsid w:val="32F42330"/>
    <w:rsid w:val="34CA657C"/>
    <w:rsid w:val="37CB5C28"/>
    <w:rsid w:val="3DBF0884"/>
    <w:rsid w:val="3DC578F7"/>
    <w:rsid w:val="41CA5345"/>
    <w:rsid w:val="433777FF"/>
    <w:rsid w:val="465F665C"/>
    <w:rsid w:val="470A08DC"/>
    <w:rsid w:val="471D4878"/>
    <w:rsid w:val="4C7D592F"/>
    <w:rsid w:val="4E1D5B4A"/>
    <w:rsid w:val="516D716F"/>
    <w:rsid w:val="5433789D"/>
    <w:rsid w:val="56941E2D"/>
    <w:rsid w:val="56A81EFB"/>
    <w:rsid w:val="56BE3FA3"/>
    <w:rsid w:val="58CE7F49"/>
    <w:rsid w:val="5E13053B"/>
    <w:rsid w:val="5E4352E6"/>
    <w:rsid w:val="5EA12B9A"/>
    <w:rsid w:val="60AE06B6"/>
    <w:rsid w:val="60FA4E76"/>
    <w:rsid w:val="63BE7C2F"/>
    <w:rsid w:val="64B92C38"/>
    <w:rsid w:val="65EC0E78"/>
    <w:rsid w:val="67450EFC"/>
    <w:rsid w:val="6815043D"/>
    <w:rsid w:val="687705CE"/>
    <w:rsid w:val="68F57B93"/>
    <w:rsid w:val="6A411628"/>
    <w:rsid w:val="6FC620DD"/>
    <w:rsid w:val="70397ADD"/>
    <w:rsid w:val="715C5DB5"/>
    <w:rsid w:val="72757C64"/>
    <w:rsid w:val="73C251E0"/>
    <w:rsid w:val="74CA2542"/>
    <w:rsid w:val="751530B9"/>
    <w:rsid w:val="76D305C2"/>
    <w:rsid w:val="77641443"/>
    <w:rsid w:val="78824FBB"/>
    <w:rsid w:val="78F32562"/>
    <w:rsid w:val="7D9076FD"/>
    <w:rsid w:val="7DB959E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8">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3"/>
    <w:qFormat/>
    <w:uiPriority w:val="99"/>
    <w:pPr>
      <w:ind w:firstLine="525" w:firstLineChars="210"/>
    </w:pPr>
    <w:rPr>
      <w:spacing w:val="20"/>
      <w:szCs w:val="24"/>
    </w:rPr>
  </w:style>
  <w:style w:type="paragraph" w:styleId="3">
    <w:name w:val="Balloon Text"/>
    <w:basedOn w:val="1"/>
    <w:link w:val="9"/>
    <w:semiHidden/>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character" w:customStyle="1" w:styleId="9">
    <w:name w:val="Balloon Text Char"/>
    <w:basedOn w:val="8"/>
    <w:link w:val="3"/>
    <w:semiHidden/>
    <w:qFormat/>
    <w:locked/>
    <w:uiPriority w:val="99"/>
    <w:rPr>
      <w:rFonts w:ascii="Times New Roman" w:hAnsi="Times New Roman" w:eastAsia="宋体" w:cs="Times New Roman"/>
      <w:sz w:val="18"/>
      <w:szCs w:val="18"/>
    </w:rPr>
  </w:style>
  <w:style w:type="character" w:customStyle="1" w:styleId="10">
    <w:name w:val="Footer Char"/>
    <w:basedOn w:val="8"/>
    <w:link w:val="4"/>
    <w:qFormat/>
    <w:locked/>
    <w:uiPriority w:val="99"/>
    <w:rPr>
      <w:rFonts w:ascii="Times New Roman" w:hAnsi="Times New Roman" w:eastAsia="宋体" w:cs="Times New Roman"/>
      <w:sz w:val="18"/>
      <w:szCs w:val="18"/>
    </w:rPr>
  </w:style>
  <w:style w:type="character" w:customStyle="1" w:styleId="11">
    <w:name w:val="Header Char"/>
    <w:basedOn w:val="8"/>
    <w:link w:val="5"/>
    <w:qFormat/>
    <w:locked/>
    <w:uiPriority w:val="99"/>
    <w:rPr>
      <w:rFonts w:ascii="Times New Roman" w:hAnsi="Times New Roman" w:eastAsia="宋体" w:cs="Times New Roman"/>
      <w:sz w:val="18"/>
      <w:szCs w:val="18"/>
    </w:rPr>
  </w:style>
  <w:style w:type="character" w:customStyle="1" w:styleId="12">
    <w:name w:val="Char Char1"/>
    <w:qFormat/>
    <w:locked/>
    <w:uiPriority w:val="99"/>
    <w:rPr>
      <w:rFonts w:ascii="宋体" w:hAnsi="Courier New" w:eastAsia="宋体"/>
      <w:kern w:val="2"/>
      <w:sz w:val="21"/>
      <w:lang w:val="en-US" w:eastAsia="zh-CN"/>
    </w:rPr>
  </w:style>
  <w:style w:type="character" w:customStyle="1" w:styleId="13">
    <w:name w:val="Body Text Indent Char"/>
    <w:basedOn w:val="8"/>
    <w:link w:val="2"/>
    <w:semiHidden/>
    <w:qFormat/>
    <w:locked/>
    <w:uiPriority w:val="99"/>
    <w:rPr>
      <w:rFonts w:ascii="Times New Roman" w:hAnsi="Times New Roman" w:cs="Times New Roman"/>
      <w:sz w:val="20"/>
      <w:szCs w:val="20"/>
    </w:rPr>
  </w:style>
  <w:style w:type="paragraph" w:customStyle="1" w:styleId="14">
    <w:name w:val="Char Char Char Char Char Char Char"/>
    <w:basedOn w:val="1"/>
    <w:qFormat/>
    <w:uiPriority w:val="99"/>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19</Pages>
  <Words>1744</Words>
  <Characters>9946</Characters>
  <Lines>0</Lines>
  <Paragraphs>0</Paragraphs>
  <TotalTime>113</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2020-03-31T06:45:57Z</dcterms:modified>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