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1"/>
        <w:gridCol w:w="38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大竹县第七建筑工程有限责任公司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大竹县东柳工业园区海银商混公司院内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大竹县东柳工业园区海银商混公司院内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临1：名称：</w:t>
            </w:r>
            <w:r>
              <w:rPr>
                <w:rFonts w:hint="eastAsia" w:eastAsia="宋体"/>
                <w:sz w:val="21"/>
                <w:szCs w:val="21"/>
              </w:rPr>
              <w:t>重庆气矿大竹作业区板东2井等28口井污水池隐患治理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地址：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重庆市梁平区</w:t>
            </w:r>
          </w:p>
          <w:p>
            <w:pPr>
              <w:rPr>
                <w:rFonts w:hint="eastAsia" w:ascii="宋体" w:hAnsi="宋体" w:eastAsia="宋体" w:cs="华文仿宋"/>
                <w:color w:val="0000FF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临2：名称：</w:t>
            </w:r>
            <w:r>
              <w:rPr>
                <w:rFonts w:hint="eastAsia" w:eastAsia="宋体"/>
                <w:sz w:val="21"/>
                <w:szCs w:val="21"/>
              </w:rPr>
              <w:t>重庆气矿大竹作业区办公楼隐患治理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地址：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大竹县东湖路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李远亮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18282993167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18282993167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2023-07-23 13:30:00上午至2023-07-24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EC：资质范围内建筑工程、环保工程的施工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E：资质范围内建筑工程、环保工程的施工所涉及场所的相关环境管理活动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O：资质范围内建筑工程、环保工程的施工所涉及场所的相关职业健康安全管理活动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EC：28.02.00;28.09.02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O：28.02.00;28.09.02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5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5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5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bookmarkStart w:id="30" w:name="_GoBack"/>
            <w:bookmarkEnd w:id="30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5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43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2023-07-18</w:t>
            </w:r>
            <w:bookmarkEnd w:id="29"/>
          </w:p>
        </w:tc>
        <w:tc>
          <w:tcPr>
            <w:tcW w:w="521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3D1137D"/>
    <w:rsid w:val="22F0182A"/>
    <w:rsid w:val="331A4F4F"/>
    <w:rsid w:val="6F4162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1315</Words>
  <Characters>1801</Characters>
  <Lines>11</Lines>
  <Paragraphs>3</Paragraphs>
  <TotalTime>1</TotalTime>
  <ScaleCrop>false</ScaleCrop>
  <LinksUpToDate>false</LinksUpToDate>
  <CharactersWithSpaces>1854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2023-07-20T08:50:25Z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