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503"/>
        <w:gridCol w:w="20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西部矿业股份有限公司锡铁山分公司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10451-2023-EO 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青海省大柴旦行委锡铁山镇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青海省大柴旦行委锡铁山镇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张守明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18919594208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18919594208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2023年07月31日 上午至2023年08月05日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E:5,O:5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EnMS:6.5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ISO45001：2018,EnMS：GB/T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E：铅精矿和锌精矿的生产（不含采矿）所涉及场所的相关环境管理活动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O：铅精矿和锌精矿的生产（不含采矿）所涉及场所的相关职业健康安全管理活动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EnMS：铅精矿和锌精矿的生产（不含采矿）所涉及的能源管理活动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E：02.06.02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4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2021-N1EMS-3072033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2021-N1OHSMS-3072033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4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4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4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四川会东大梁矿业有限公司</w:t>
            </w:r>
          </w:p>
        </w:tc>
        <w:tc>
          <w:tcPr>
            <w:tcW w:w="34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18097225140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王琳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周涛  见证体系：</w:t>
            </w:r>
            <w:bookmarkStart w:id="30" w:name="_GoBack"/>
            <w:bookmarkEnd w:id="30"/>
            <w:r>
              <w:rPr>
                <w:sz w:val="21"/>
                <w:szCs w:val="21"/>
              </w:rPr>
              <w:t>EnMS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92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29"/>
          </w:p>
        </w:tc>
        <w:tc>
          <w:tcPr>
            <w:tcW w:w="502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8073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2023-07-26T07:45:12Z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