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0417-2021-QEO-2023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浙江鼎强电气科技有限公司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林兵</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91330503MA2B3KU880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浙江鼎强电气科技有限公司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浙江省湖州市南浔区练市镇松亭村众安桥北堍</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浙江省湖州市南浔区练市镇松亭村众安桥北堍</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Q：漆包线的设计和生产（资质许可范围内除外）</w:t>
            </w:r>
          </w:p>
          <w:p w:rsidR="00F1039B">
            <w:pPr>
              <w:snapToGrid w:val="0"/>
              <w:spacing w:line="0" w:lineRule="atLeast"/>
              <w:jc w:val="left"/>
              <w:rPr>
                <w:sz w:val="21"/>
                <w:szCs w:val="21"/>
                <w:lang w:val="en-GB"/>
              </w:rPr>
            </w:pPr>
            <w:r>
              <w:rPr>
                <w:sz w:val="21"/>
                <w:szCs w:val="21"/>
                <w:lang w:val="en-GB"/>
              </w:rPr>
              <w:t>E：漆包线的设计和生产（资质许可范围内除外）所涉及场所的相关环境管理活动</w:t>
            </w:r>
          </w:p>
          <w:p w:rsidR="00F1039B">
            <w:pPr>
              <w:snapToGrid w:val="0"/>
              <w:spacing w:line="0" w:lineRule="atLeast"/>
              <w:jc w:val="left"/>
              <w:rPr>
                <w:sz w:val="21"/>
                <w:szCs w:val="21"/>
                <w:lang w:val="en-GB"/>
              </w:rPr>
            </w:pPr>
            <w:r>
              <w:rPr>
                <w:sz w:val="21"/>
                <w:szCs w:val="21"/>
                <w:lang w:val="en-GB"/>
              </w:rPr>
              <w:t>O：漆包线的设计和生产（资质许可范围内除外）所涉及场所的相关职业健康安全管理活动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浙江鼎强电气科技有限公司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浙江省湖州市南浔区练市镇松亭村众安桥北堍</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浙江省湖州市南浔区练市镇松亭村众安桥北堍</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Q：漆包线的设计和生产（资质许可范围内除外）</w:t>
            </w:r>
          </w:p>
          <w:p w:rsidR="00E9533D" w:rsidP="00E9533D">
            <w:pPr>
              <w:snapToGrid w:val="0"/>
              <w:spacing w:line="0" w:lineRule="atLeast"/>
              <w:jc w:val="left"/>
              <w:rPr>
                <w:sz w:val="21"/>
                <w:szCs w:val="21"/>
                <w:lang w:val="en-GB"/>
              </w:rPr>
            </w:pPr>
            <w:r>
              <w:rPr>
                <w:sz w:val="21"/>
                <w:szCs w:val="21"/>
                <w:lang w:val="en-GB"/>
              </w:rPr>
              <w:t>E：漆包线的设计和生产（资质许可范围内除外）所涉及场所的相关环境管理活动</w:t>
            </w:r>
          </w:p>
          <w:p w:rsidR="00E9533D" w:rsidP="00E9533D">
            <w:pPr>
              <w:snapToGrid w:val="0"/>
              <w:spacing w:line="0" w:lineRule="atLeast"/>
              <w:jc w:val="left"/>
              <w:rPr>
                <w:sz w:val="21"/>
                <w:szCs w:val="21"/>
                <w:lang w:val="en-GB"/>
              </w:rPr>
            </w:pPr>
            <w:r>
              <w:rPr>
                <w:sz w:val="21"/>
                <w:szCs w:val="21"/>
                <w:lang w:val="en-GB"/>
              </w:rPr>
              <w:t>O：漆包线的设计和生产（资质许可范围内除外）所涉及场所的相关职业健康安全管理活动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Q:ISC-Q-2021-1720,E:ISC-E-2021-1185,O:ISC-O-2021-1089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浙江省湖州市南浔区练市镇松亭村众安桥北堍</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