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20590A" w:rsidP="00B42066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AB4DA7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四川阳光水务工程设备有限公司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30566-2023-QEO</w:t>
            </w:r>
            <w:bookmarkEnd w:id="1"/>
          </w:p>
        </w:tc>
      </w:tr>
      <w:tr w:rsidR="00AB4DA7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绵阳市经开区隆康路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AB4DA7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绵阳市经开区隆康路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AB4DA7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蒋春梅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17381168233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17381168233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:rsidR="00AB4DA7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20590A" w:rsidP="00B42066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</w:p>
        </w:tc>
      </w:tr>
      <w:tr w:rsidR="00AB4DA7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2023-07-23 8:00:00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2023-07-23 12:00:00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:rsidR="00AB4DA7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B42066">
            <w:pPr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</w:t>
            </w:r>
            <w:r w:rsidR="0020590A"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 w:rsidR="0020590A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 w:rsidR="0020590A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B4206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AB4DA7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2059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2059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20590A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sz w:val="21"/>
                <w:szCs w:val="21"/>
              </w:rPr>
              <w:t>■否</w:t>
            </w:r>
            <w:bookmarkEnd w:id="11"/>
          </w:p>
        </w:tc>
      </w:tr>
      <w:tr w:rsidR="00AB4DA7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205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20590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AB4DA7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20590A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AB4DA7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205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20590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2"/>
          </w:p>
        </w:tc>
      </w:tr>
      <w:tr w:rsidR="00AB4DA7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2059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20590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3" w:name="_GoBack"/>
            <w:bookmarkEnd w:id="23"/>
          </w:p>
        </w:tc>
      </w:tr>
      <w:tr w:rsidR="00AB4DA7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2059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20590A" w:rsidP="00B4206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20590A" w:rsidP="00B4206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20590A" w:rsidP="00B4206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20590A" w:rsidP="00B42066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20590A" w:rsidP="00B42066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2059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2059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AB4DA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2059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2059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SWDG</w:t>
            </w:r>
            <w:r>
              <w:rPr>
                <w:sz w:val="21"/>
                <w:szCs w:val="21"/>
              </w:rPr>
              <w:t>无负压压力叠加供水设备、</w:t>
            </w:r>
            <w:r>
              <w:rPr>
                <w:sz w:val="21"/>
                <w:szCs w:val="21"/>
              </w:rPr>
              <w:t>BPG</w:t>
            </w:r>
            <w:r>
              <w:rPr>
                <w:sz w:val="21"/>
                <w:szCs w:val="21"/>
              </w:rPr>
              <w:t>变频调速供水设备的设计、生产和服务</w:t>
            </w:r>
          </w:p>
          <w:p w:rsidR="00920E95" w:rsidRDefault="002059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SWDG</w:t>
            </w:r>
            <w:r>
              <w:rPr>
                <w:sz w:val="21"/>
                <w:szCs w:val="21"/>
              </w:rPr>
              <w:t>无负压压力叠加供水设备、</w:t>
            </w:r>
            <w:r>
              <w:rPr>
                <w:sz w:val="21"/>
                <w:szCs w:val="21"/>
              </w:rPr>
              <w:t>BPG</w:t>
            </w:r>
            <w:r>
              <w:rPr>
                <w:sz w:val="21"/>
                <w:szCs w:val="21"/>
              </w:rPr>
              <w:t>变频调速供水设备的设计、生产和服务所涉及场所的相关环境管理活动</w:t>
            </w:r>
          </w:p>
          <w:p w:rsidR="00920E95" w:rsidRDefault="002059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SWDG</w:t>
            </w:r>
            <w:r>
              <w:rPr>
                <w:sz w:val="21"/>
                <w:szCs w:val="21"/>
              </w:rPr>
              <w:t>无负压压力叠加供水设备、</w:t>
            </w:r>
            <w:r>
              <w:rPr>
                <w:sz w:val="21"/>
                <w:szCs w:val="21"/>
              </w:rPr>
              <w:t>BPG</w:t>
            </w:r>
            <w:r>
              <w:rPr>
                <w:sz w:val="21"/>
                <w:szCs w:val="21"/>
              </w:rPr>
              <w:t>变频调速供水设备的设计、生产和服务所涉及场所的相关职业健康安全管理活动</w:t>
            </w:r>
            <w:bookmarkEnd w:id="24"/>
          </w:p>
        </w:tc>
      </w:tr>
      <w:tr w:rsidR="00AB4DA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2059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2059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19.09.02</w:t>
            </w:r>
          </w:p>
          <w:p w:rsidR="00920E95" w:rsidRDefault="002059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19.09.02</w:t>
            </w:r>
          </w:p>
          <w:p w:rsidR="00920E95" w:rsidRDefault="002059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:rsidR="00920E95" w:rsidRDefault="002059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2059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:rsidR="00AB4DA7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2059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AB4DA7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2059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2059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2059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2059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20590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2059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B4DA7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B420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2059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2059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2059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:rsidR="00920E95" w:rsidRDefault="002059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 w:rsidR="00920E95" w:rsidRDefault="002059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:rsidR="00AB4DA7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B420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B</w:t>
            </w:r>
          </w:p>
        </w:tc>
        <w:tc>
          <w:tcPr>
            <w:tcW w:w="885" w:type="dxa"/>
            <w:vAlign w:val="center"/>
          </w:tcPr>
          <w:p w:rsidR="00920E95" w:rsidRDefault="002059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2059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2059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:rsidR="00920E95" w:rsidRDefault="002059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920E95" w:rsidRDefault="002059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20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:rsidR="00AB4DA7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205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B420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  <w:p w:rsidR="00920E95" w:rsidRDefault="002059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20590A" w:rsidP="00B42066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20590A" w:rsidP="00B42066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27"/>
          </w:p>
        </w:tc>
        <w:tc>
          <w:tcPr>
            <w:tcW w:w="5386" w:type="dxa"/>
            <w:gridSpan w:val="11"/>
          </w:tcPr>
          <w:p w:rsidR="00920E95" w:rsidRDefault="00205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20590A">
            <w:pPr>
              <w:rPr>
                <w:sz w:val="21"/>
                <w:szCs w:val="21"/>
              </w:rPr>
            </w:pPr>
          </w:p>
          <w:p w:rsidR="00920E95" w:rsidRDefault="0020590A">
            <w:pPr>
              <w:rPr>
                <w:sz w:val="21"/>
                <w:szCs w:val="21"/>
              </w:rPr>
            </w:pPr>
          </w:p>
          <w:p w:rsidR="00920E95" w:rsidRDefault="0020590A" w:rsidP="00B42066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20590A" w:rsidP="00B42066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B4DA7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2059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 w:rsidRDefault="002059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2059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2059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2059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2059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2059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2059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2059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AB4DA7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2059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2059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</w:pPr>
    </w:p>
    <w:p w:rsidR="00920E95" w:rsidRDefault="0020590A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20590A" w:rsidP="00B42066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AB4DA7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2059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2059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AB4DA7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2059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20590A" w:rsidP="00B42066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AB4DA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205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20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205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20590A" w:rsidP="00B42066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AB4DA7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2059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20590A" w:rsidP="00B42066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2059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2059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20590A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90A" w:rsidRDefault="0020590A" w:rsidP="00AB4DA7">
      <w:r>
        <w:separator/>
      </w:r>
    </w:p>
  </w:endnote>
  <w:endnote w:type="continuationSeparator" w:id="1">
    <w:p w:rsidR="0020590A" w:rsidRDefault="0020590A" w:rsidP="00AB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20590A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AB4DA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B4DA7">
              <w:rPr>
                <w:b/>
                <w:bCs/>
                <w:sz w:val="24"/>
                <w:szCs w:val="24"/>
              </w:rPr>
              <w:fldChar w:fldCharType="separate"/>
            </w:r>
            <w:r w:rsidR="00B42066">
              <w:rPr>
                <w:b/>
                <w:bCs/>
                <w:noProof/>
              </w:rPr>
              <w:t>1</w:t>
            </w:r>
            <w:r w:rsidR="00AB4DA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AB4DA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B4DA7">
              <w:rPr>
                <w:b/>
                <w:bCs/>
                <w:sz w:val="24"/>
                <w:szCs w:val="24"/>
              </w:rPr>
              <w:fldChar w:fldCharType="separate"/>
            </w:r>
            <w:r w:rsidR="00B42066">
              <w:rPr>
                <w:b/>
                <w:bCs/>
                <w:noProof/>
              </w:rPr>
              <w:t>4</w:t>
            </w:r>
            <w:r w:rsidR="00AB4DA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20590A" w:rsidP="00B42066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90A" w:rsidRDefault="0020590A" w:rsidP="00AB4DA7">
      <w:r>
        <w:separator/>
      </w:r>
    </w:p>
  </w:footnote>
  <w:footnote w:type="continuationSeparator" w:id="1">
    <w:p w:rsidR="0020590A" w:rsidRDefault="0020590A" w:rsidP="00AB4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20590A" w:rsidP="00B420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DA7" w:rsidRPr="00AB4DA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20590A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20590A" w:rsidP="00B4206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</w:t>
    </w:r>
    <w:r>
      <w:rPr>
        <w:rFonts w:ascii="宋体" w:hAnsi="Courier New"/>
        <w:w w:val="90"/>
        <w:sz w:val="18"/>
        <w:szCs w:val="18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AB4DA7"/>
    <w:rsid w:val="0020590A"/>
    <w:rsid w:val="00AB4DA7"/>
    <w:rsid w:val="00B4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1691</Characters>
  <Application>Microsoft Office Word</Application>
  <DocSecurity>0</DocSecurity>
  <Lines>14</Lines>
  <Paragraphs>3</Paragraphs>
  <ScaleCrop>false</ScaleCrop>
  <Company>微软中国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37</cp:revision>
  <dcterms:created xsi:type="dcterms:W3CDTF">2015-06-17T14:31:00Z</dcterms:created>
  <dcterms:modified xsi:type="dcterms:W3CDTF">2023-07-18T10:11:00Z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